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EB68" w14:textId="77777777" w:rsidR="00893BCA" w:rsidRPr="00A0666C" w:rsidRDefault="00893BCA" w:rsidP="00893BCA">
      <w:pPr>
        <w:spacing w:line="252" w:lineRule="auto"/>
        <w:rPr>
          <w:rFonts w:ascii="Calibri" w:eastAsia="Calibri" w:hAnsi="Calibri" w:cs="Times New Roman"/>
          <w:lang w:val="en-US"/>
        </w:rPr>
      </w:pP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893BCA" w:rsidRPr="004A00E2" w14:paraId="6A259C1A" w14:textId="77777777" w:rsidTr="004B2B99">
        <w:tc>
          <w:tcPr>
            <w:tcW w:w="934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7FDFAB07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2B118DD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F13B0BA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6F8C43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F64C520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7EB2DDA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44AB3C7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0DF99E2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D1F3C9C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264E76B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40EB6EE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38CB81B" w14:textId="77777777" w:rsidR="00893BCA" w:rsidRPr="00D2103B" w:rsidRDefault="00893BCA" w:rsidP="004B2B9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87FC716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9058AC1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D2103B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RAPORT </w:t>
            </w:r>
          </w:p>
          <w:p w14:paraId="44A90061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D2103B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CU PRIVIRE LA </w:t>
            </w:r>
          </w:p>
          <w:p w14:paraId="22806328" w14:textId="77777777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D2103B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REZULTATELE ACTIVITĂȚII </w:t>
            </w:r>
          </w:p>
          <w:p w14:paraId="3268A7CF" w14:textId="1FC2660B" w:rsidR="00893BCA" w:rsidRPr="00D2103B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D2103B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en-US"/>
              </w:rPr>
              <w:t>IMSP CENTRUL DE SĂNĂTATE COS</w:t>
            </w:r>
            <w:r w:rsidRPr="00D2103B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ro-RO"/>
              </w:rPr>
              <w:t xml:space="preserve">ĂUȚI                </w:t>
            </w:r>
            <w:r w:rsidRPr="00D2103B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PENTRU  </w:t>
            </w: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trimestru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2023</w:t>
            </w:r>
            <w:r w:rsidRPr="00D2103B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</w:p>
          <w:p w14:paraId="46231578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AFB815F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D9EFF1E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7ADE110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4A0015E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9617C31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BE6462E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1F3F81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5D42E2D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7FC46FE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43C6587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0FAB10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0222F12" w14:textId="77777777" w:rsidR="00893BCA" w:rsidRPr="006D47E8" w:rsidRDefault="00893BCA" w:rsidP="004B2B99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A74B076" w14:textId="77777777" w:rsidR="00893BCA" w:rsidRPr="006D47E8" w:rsidRDefault="00893BCA" w:rsidP="004B2B9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9A2806C" w14:textId="77777777" w:rsidR="00893BCA" w:rsidRPr="006D47E8" w:rsidRDefault="00893BCA" w:rsidP="004B2B99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1F60BC34" w14:textId="79432B2F" w:rsidR="00F12C76" w:rsidRPr="00324866" w:rsidRDefault="00F12C76" w:rsidP="006C0B77">
      <w:pPr>
        <w:spacing w:after="0"/>
        <w:ind w:firstLine="709"/>
        <w:jc w:val="both"/>
        <w:rPr>
          <w:lang w:val="en-US"/>
        </w:rPr>
      </w:pPr>
    </w:p>
    <w:p w14:paraId="20DC9B85" w14:textId="4A46F117" w:rsidR="00DF2DE5" w:rsidRPr="00324866" w:rsidRDefault="00DF2DE5" w:rsidP="006C0B77">
      <w:pPr>
        <w:spacing w:after="0"/>
        <w:ind w:firstLine="709"/>
        <w:jc w:val="both"/>
        <w:rPr>
          <w:lang w:val="en-US"/>
        </w:rPr>
      </w:pPr>
    </w:p>
    <w:p w14:paraId="1E9BECE7" w14:textId="5EDC22D2" w:rsidR="00DF2DE5" w:rsidRPr="00324866" w:rsidRDefault="00DF2DE5" w:rsidP="006C0B77">
      <w:pPr>
        <w:spacing w:after="0"/>
        <w:ind w:firstLine="709"/>
        <w:jc w:val="both"/>
        <w:rPr>
          <w:lang w:val="en-US"/>
        </w:rPr>
      </w:pPr>
    </w:p>
    <w:p w14:paraId="3E30C860" w14:textId="7083EEE7" w:rsidR="00DF2DE5" w:rsidRPr="00324866" w:rsidRDefault="00DF2DE5" w:rsidP="006C0B77">
      <w:pPr>
        <w:spacing w:after="0"/>
        <w:ind w:firstLine="709"/>
        <w:jc w:val="both"/>
        <w:rPr>
          <w:lang w:val="en-US"/>
        </w:rPr>
      </w:pPr>
    </w:p>
    <w:p w14:paraId="10710091" w14:textId="5A2F7CD6" w:rsidR="00DF2DE5" w:rsidRPr="00324866" w:rsidRDefault="00DF2DE5" w:rsidP="006C0B77">
      <w:pPr>
        <w:spacing w:after="0"/>
        <w:ind w:firstLine="709"/>
        <w:jc w:val="both"/>
        <w:rPr>
          <w:lang w:val="en-US"/>
        </w:rPr>
      </w:pPr>
    </w:p>
    <w:p w14:paraId="6AD5067D" w14:textId="0966E712" w:rsidR="00DF2DE5" w:rsidRPr="00324866" w:rsidRDefault="00DF2DE5" w:rsidP="006C0B77">
      <w:pPr>
        <w:spacing w:after="0"/>
        <w:ind w:firstLine="709"/>
        <w:jc w:val="both"/>
        <w:rPr>
          <w:lang w:val="en-US"/>
        </w:rPr>
      </w:pPr>
    </w:p>
    <w:p w14:paraId="4BBB422E" w14:textId="69E6B1BB" w:rsidR="00DF2DE5" w:rsidRPr="00324866" w:rsidRDefault="00DF2DE5" w:rsidP="006C0B77">
      <w:pPr>
        <w:spacing w:after="0"/>
        <w:ind w:firstLine="709"/>
        <w:jc w:val="both"/>
        <w:rPr>
          <w:lang w:val="en-US"/>
        </w:rPr>
      </w:pPr>
    </w:p>
    <w:p w14:paraId="1166E889" w14:textId="77777777" w:rsidR="00DF2DE5" w:rsidRPr="00DF2DE5" w:rsidRDefault="00DF2DE5" w:rsidP="00DF2DE5">
      <w:pPr>
        <w:spacing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33F37BE7" w14:textId="77777777" w:rsidR="00DF2DE5" w:rsidRPr="00DF2DE5" w:rsidRDefault="00DF2DE5" w:rsidP="00DF2DE5">
      <w:pPr>
        <w:spacing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I.</w:t>
      </w:r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Date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generale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Centrului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Sănătate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componența</w:t>
      </w:r>
      <w:proofErr w:type="spellEnd"/>
    </w:p>
    <w:p w14:paraId="1EE5263C" w14:textId="77777777" w:rsidR="00DF2DE5" w:rsidRPr="00DF2DE5" w:rsidRDefault="00DF2DE5" w:rsidP="00DF2DE5">
      <w:pPr>
        <w:pStyle w:val="NormalWeb"/>
        <w:spacing w:before="0" w:beforeAutospacing="0" w:after="0" w:afterAutospacing="0"/>
        <w:rPr>
          <w:rFonts w:eastAsiaTheme="minorEastAsia"/>
          <w:i/>
          <w:iCs/>
          <w:kern w:val="24"/>
          <w:sz w:val="28"/>
          <w:szCs w:val="28"/>
        </w:rPr>
      </w:pPr>
    </w:p>
    <w:p w14:paraId="57F8930D" w14:textId="77777777" w:rsidR="00DF2DE5" w:rsidRPr="00DF2DE5" w:rsidRDefault="00DF2DE5" w:rsidP="00DF2DE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F2DE5">
        <w:rPr>
          <w:rFonts w:eastAsiaTheme="minorEastAsia"/>
          <w:iCs/>
          <w:kern w:val="24"/>
          <w:sz w:val="28"/>
          <w:szCs w:val="28"/>
        </w:rPr>
        <w:t xml:space="preserve">Instituția Medico - Sanitară Centrul de Sănătate Cosăuți  are oficiul </w:t>
      </w:r>
    </w:p>
    <w:p w14:paraId="762E4FF5" w14:textId="77777777" w:rsidR="00DF2DE5" w:rsidRPr="00DF2DE5" w:rsidRDefault="00DF2DE5" w:rsidP="00DF2DE5">
      <w:pPr>
        <w:pStyle w:val="NormalWe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DF2DE5">
        <w:rPr>
          <w:rFonts w:eastAsiaTheme="minorEastAsia"/>
          <w:iCs/>
          <w:kern w:val="24"/>
          <w:sz w:val="28"/>
          <w:szCs w:val="28"/>
        </w:rPr>
        <w:t>în satul Cosăuți, și are în componenta sa  OMF Iorjnița</w:t>
      </w:r>
      <w:r w:rsidRPr="00DF2DE5">
        <w:rPr>
          <w:rFonts w:eastAsiaTheme="minorEastAsia"/>
          <w:kern w:val="24"/>
          <w:sz w:val="28"/>
          <w:szCs w:val="28"/>
        </w:rPr>
        <w:t xml:space="preserve">.  Fiecare medic de familie are birou pentru primirea pacienților. De asemenea este prezentă  sală de proceduri,cabinet de control onco-profilactic, sală de triaj, farmacie ,cabinetul copilului sănătos, sală de așteptare. Programul de lucru este de la 8.00-18.00.       De două ori pe săptămână  medicul de familie se deplasează la OMF  Iorjnița    pentru supravegherea depistării precoce a focarelor patologice, conduita gravidelor şi copiilor, organizarea lucrului profilactic, tratamentul pacienților.                    </w:t>
      </w:r>
    </w:p>
    <w:p w14:paraId="69BE5BF8" w14:textId="77777777" w:rsidR="00DF2DE5" w:rsidRPr="00DF2DE5" w:rsidRDefault="00DF2DE5" w:rsidP="00DF2DE5">
      <w:pPr>
        <w:pStyle w:val="NormalWe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</w:p>
    <w:p w14:paraId="46DB1D93" w14:textId="77777777" w:rsidR="00DF2DE5" w:rsidRPr="00DF2DE5" w:rsidRDefault="00DF2DE5" w:rsidP="00DF2DE5">
      <w:pPr>
        <w:pStyle w:val="NormalWe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DF2DE5">
        <w:rPr>
          <w:rFonts w:eastAsiaTheme="minorEastAsia"/>
          <w:kern w:val="24"/>
          <w:sz w:val="28"/>
          <w:szCs w:val="28"/>
        </w:rPr>
        <w:t xml:space="preserve">Activează 2 medici de familie:7 asistente medicale de familie:   </w:t>
      </w:r>
    </w:p>
    <w:p w14:paraId="5F0A5A21" w14:textId="77777777" w:rsidR="00DF2DE5" w:rsidRPr="00DF2DE5" w:rsidRDefault="00DF2DE5" w:rsidP="00DF2DE5">
      <w:pPr>
        <w:pStyle w:val="NormalWeb"/>
        <w:spacing w:before="0" w:beforeAutospacing="0" w:after="0" w:afterAutospacing="0"/>
      </w:pPr>
      <w:r w:rsidRPr="00DF2DE5">
        <w:rPr>
          <w:rFonts w:eastAsiaTheme="minorEastAsia"/>
          <w:kern w:val="24"/>
          <w:sz w:val="28"/>
          <w:szCs w:val="28"/>
        </w:rPr>
        <w:t xml:space="preserve">   </w:t>
      </w:r>
    </w:p>
    <w:p w14:paraId="2B309A00" w14:textId="77777777" w:rsidR="00DF2DE5" w:rsidRPr="00DF2DE5" w:rsidRDefault="00DF2DE5" w:rsidP="00DF2DE5">
      <w:pPr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Dispun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categorie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specialitate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100% medici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familie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14:paraId="0290CF11" w14:textId="77777777" w:rsidR="00DF2DE5" w:rsidRPr="00DF2DE5" w:rsidRDefault="00DF2DE5" w:rsidP="00DF2DE5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categoria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superioară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50% - 1medic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familie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</w:p>
    <w:p w14:paraId="08646338" w14:textId="77777777" w:rsidR="00DF2DE5" w:rsidRPr="00DF2DE5" w:rsidRDefault="00DF2DE5" w:rsidP="00DF2DE5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categoria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prima 50 % - 1 medic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familie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0E3F1CFD" w14:textId="77777777" w:rsidR="00DF2DE5" w:rsidRPr="00DF2DE5" w:rsidRDefault="00DF2DE5" w:rsidP="00DF2DE5">
      <w:pPr>
        <w:spacing w:line="252" w:lineRule="auto"/>
        <w:ind w:left="142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647BE84" w14:textId="77777777" w:rsidR="00DF2DE5" w:rsidRPr="00DF2DE5" w:rsidRDefault="00DF2DE5" w:rsidP="00DF2DE5">
      <w:pPr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Din 16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lucrători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medicali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studii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dispun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categorie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specialitate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  <w:proofErr w:type="gramEnd"/>
    </w:p>
    <w:p w14:paraId="2964836B" w14:textId="77777777" w:rsidR="00DF2DE5" w:rsidRPr="00DF2DE5" w:rsidRDefault="00DF2DE5" w:rsidP="00DF2DE5">
      <w:pPr>
        <w:numPr>
          <w:ilvl w:val="0"/>
          <w:numId w:val="2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categoria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superioară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- 6 a/m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studii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ceea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constituie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85,71 %;</w:t>
      </w:r>
    </w:p>
    <w:p w14:paraId="10125735" w14:textId="77777777" w:rsidR="00DF2DE5" w:rsidRPr="00DF2DE5" w:rsidRDefault="00DF2DE5" w:rsidP="00DF2DE5">
      <w:pPr>
        <w:numPr>
          <w:ilvl w:val="0"/>
          <w:numId w:val="2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</w:rPr>
        <w:t>fara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</w:rPr>
        <w:t>categorie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</w:rPr>
        <w:t>asistenta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</w:rPr>
        <w:t>medicala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</w:rPr>
        <w:t xml:space="preserve"> – 14.28%</w:t>
      </w:r>
    </w:p>
    <w:p w14:paraId="2AA85858" w14:textId="77777777" w:rsidR="00DF2DE5" w:rsidRPr="00DF2DE5" w:rsidRDefault="00DF2DE5" w:rsidP="00DF2DE5">
      <w:pPr>
        <w:spacing w:line="252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520020" w14:textId="77777777" w:rsidR="00DF2DE5" w:rsidRPr="00DF2DE5" w:rsidRDefault="00DF2DE5" w:rsidP="00DF2DE5">
      <w:pPr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Angajații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IMSP CS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Cosăuți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orientează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spre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realizarea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scopurilor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obiectivelor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Asistenței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Medicale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Primare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constau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3FDB86C8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ameliorarea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menținerea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continuă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stării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sănătății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populației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63CE7CDC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orientarea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spre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satisfacerea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necesităților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bază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populației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0398F01F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promovarea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modului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sănătos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viață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prevenirea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unor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maladii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atît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transmisibile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cît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nontransmisibile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1D4093D4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tratarea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supravegherea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stării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sănătății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populației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5173F931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asigurarea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accesibilității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populației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servicii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calitative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asistență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medicală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primară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692BAA16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depistarea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tratarea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precoce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maladiilor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impact major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asupra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sănătății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publice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4B28ED4D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fortificarea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cunoștințelor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abilităților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lucrătorilor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medicali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participarea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diverese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cursuri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instruire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perfecționări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tematice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7C247E9B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respectarea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procesul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curativ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PCN,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standarde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medicale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etc.;</w:t>
      </w:r>
    </w:p>
    <w:p w14:paraId="1F1A0622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consilierea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femeilor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vîrstă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fertilă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domeniul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sănătății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reproducerii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446A09B6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supravegherea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copiilor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gram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evita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mortalitatea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infantilă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special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celei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extraspitalicești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întru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menținerea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sănătății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micșorarea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cazurilor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dizabilitate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33037046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prevenirea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violenței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domestice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abuzului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sexual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combaterea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traficului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copii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25F6E926" w14:textId="77777777" w:rsidR="00DF2DE5" w:rsidRPr="00DF2DE5" w:rsidRDefault="00DF2DE5" w:rsidP="00DF2DE5">
      <w:pPr>
        <w:numPr>
          <w:ilvl w:val="0"/>
          <w:numId w:val="4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modernizarea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renovarea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continuă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bazei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tehnico-materiale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gram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instituției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0C5B27BB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sporirea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calității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medicale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prestate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realizarea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criteriilor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calitate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condiționate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contractele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încheeate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CNAM,</w:t>
      </w:r>
    </w:p>
    <w:p w14:paraId="200FEB01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conlucrarea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APL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alte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structuri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interesate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realizarea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Programelor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Naționale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Teritoriale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14:paraId="1DB75670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familiarizarea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continuă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populației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principiile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Asigurării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Obligatorii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Medicale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Normele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Metodologice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aplicare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Programului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Unic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drepturile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responsabilitățile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pacientului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14:paraId="1D7BCEB2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protecția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datelor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caracter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personal.</w:t>
      </w:r>
    </w:p>
    <w:p w14:paraId="31B54B7F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31E0FE5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II.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Caracteristica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generală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populației</w:t>
      </w:r>
      <w:proofErr w:type="spellEnd"/>
    </w:p>
    <w:p w14:paraId="035485FC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F2DE5">
        <w:rPr>
          <w:rFonts w:ascii="Times New Roman" w:hAnsi="Times New Roman" w:cs="Times New Roman"/>
          <w:i/>
          <w:sz w:val="28"/>
          <w:szCs w:val="28"/>
          <w:lang w:val="ro-RO"/>
        </w:rPr>
        <w:t>Structura populaţiei după sex, vîrstă şi mediu:</w:t>
      </w:r>
    </w:p>
    <w:tbl>
      <w:tblPr>
        <w:tblpPr w:leftFromText="180" w:rightFromText="180" w:vertAnchor="text" w:horzAnchor="page" w:tblpX="821" w:tblpY="209"/>
        <w:tblW w:w="94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2367"/>
        <w:gridCol w:w="3261"/>
      </w:tblGrid>
      <w:tr w:rsidR="00DF2DE5" w:rsidRPr="00DF2DE5" w14:paraId="003217AD" w14:textId="77777777" w:rsidTr="004B2B99">
        <w:trPr>
          <w:trHeight w:val="270"/>
          <w:tblCellSpacing w:w="0" w:type="dxa"/>
        </w:trPr>
        <w:tc>
          <w:tcPr>
            <w:tcW w:w="3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B417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denumire</w:t>
            </w:r>
            <w:proofErr w:type="spellEnd"/>
          </w:p>
        </w:tc>
        <w:tc>
          <w:tcPr>
            <w:tcW w:w="5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C241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La 01.01. 2022</w:t>
            </w:r>
          </w:p>
        </w:tc>
      </w:tr>
      <w:tr w:rsidR="00DF2DE5" w:rsidRPr="00DF2DE5" w14:paraId="5F07F545" w14:textId="77777777" w:rsidTr="004B2B9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F615" w14:textId="77777777" w:rsidR="00DF2DE5" w:rsidRPr="00DF2DE5" w:rsidRDefault="00DF2DE5" w:rsidP="004B2B9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39E0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abs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244215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%</w:t>
            </w:r>
          </w:p>
        </w:tc>
      </w:tr>
      <w:tr w:rsidR="00DF2DE5" w:rsidRPr="00DF2DE5" w14:paraId="23072501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94982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Populaţia la evidenţa m/f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DA37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2947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714F96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2DE5" w:rsidRPr="00DF2DE5" w14:paraId="5E3DF46A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36669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Din ei asigurați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BC30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1850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6C4273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62,92</w:t>
            </w:r>
          </w:p>
        </w:tc>
      </w:tr>
      <w:tr w:rsidR="00DF2DE5" w:rsidRPr="00DF2DE5" w14:paraId="35F63DBF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68105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Bărbaţi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4F9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9B4015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50,13</w:t>
            </w:r>
          </w:p>
        </w:tc>
      </w:tr>
      <w:tr w:rsidR="00DF2DE5" w:rsidRPr="00DF2DE5" w14:paraId="14740E2F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B933E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Femei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769B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1463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9F0447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49,76</w:t>
            </w:r>
          </w:p>
        </w:tc>
      </w:tr>
      <w:tr w:rsidR="00DF2DE5" w:rsidRPr="00DF2DE5" w14:paraId="0BD5498C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0D440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0 – 17 ani 11 luni 29 zile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776A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50E104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17,21</w:t>
            </w:r>
          </w:p>
        </w:tc>
      </w:tr>
      <w:tr w:rsidR="00DF2DE5" w:rsidRPr="00DF2DE5" w14:paraId="006A6C49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33357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Adulţi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3BEA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2441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585966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82.78</w:t>
            </w:r>
          </w:p>
        </w:tc>
      </w:tr>
      <w:tr w:rsidR="00DF2DE5" w:rsidRPr="00DF2DE5" w14:paraId="32F429B9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8D1EA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Vîrsta aptă de muncă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A39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1886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76F726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77,48</w:t>
            </w:r>
          </w:p>
        </w:tc>
      </w:tr>
      <w:tr w:rsidR="00DF2DE5" w:rsidRPr="00DF2DE5" w14:paraId="22C9A1FA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16B88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din ei: -  asiguraţi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2BA1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11968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46,97</w:t>
            </w:r>
          </w:p>
        </w:tc>
      </w:tr>
      <w:tr w:rsidR="00DF2DE5" w:rsidRPr="00DF2DE5" w14:paraId="6390EC3B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7A5E0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   neasigurați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42BD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A4279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53,03</w:t>
            </w:r>
          </w:p>
        </w:tc>
      </w:tr>
      <w:tr w:rsidR="00DF2DE5" w:rsidRPr="00DF2DE5" w14:paraId="4CE3D561" w14:textId="77777777" w:rsidTr="004B2B99">
        <w:trPr>
          <w:trHeight w:val="270"/>
          <w:tblCellSpacing w:w="0" w:type="dxa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37BC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D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Pensionari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8F03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DE5">
              <w:rPr>
                <w:rFonts w:ascii="Times New Roman" w:hAnsi="Times New Roman" w:cs="Times New Roman"/>
                <w:bCs/>
                <w:sz w:val="28"/>
                <w:szCs w:val="28"/>
              </w:rPr>
              <w:t>548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88459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DE5">
              <w:rPr>
                <w:rFonts w:ascii="Times New Roman" w:hAnsi="Times New Roman" w:cs="Times New Roman"/>
                <w:bCs/>
                <w:sz w:val="28"/>
                <w:szCs w:val="28"/>
              </w:rPr>
              <w:t>18.63</w:t>
            </w:r>
          </w:p>
        </w:tc>
      </w:tr>
    </w:tbl>
    <w:p w14:paraId="5B7DC460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E3846D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5BEC23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7EF0CD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E8E394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6F8F63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DCB516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1BEB06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1443CE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7A3524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5570F0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DA45E8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B8C142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DAB907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F8EFED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tabelei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sus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denotă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la in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F2DE5">
        <w:rPr>
          <w:rFonts w:ascii="Times New Roman" w:hAnsi="Times New Roman" w:cs="Times New Roman"/>
          <w:sz w:val="28"/>
          <w:szCs w:val="28"/>
          <w:lang w:val="en-US"/>
        </w:rPr>
        <w:t>2022  IMSP</w:t>
      </w:r>
      <w:proofErr w:type="gram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Centrul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Cosăuți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deservește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populație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2947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8191B49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Predomină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populația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masculina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- 50,13 %.</w:t>
      </w:r>
    </w:p>
    <w:p w14:paraId="3638953D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Populația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asigurată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62,92%.</w:t>
      </w:r>
    </w:p>
    <w:p w14:paraId="33C21735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Populația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vîrsta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aptă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2DE5">
        <w:rPr>
          <w:rFonts w:ascii="Times New Roman" w:hAnsi="Times New Roman" w:cs="Times New Roman"/>
          <w:sz w:val="28"/>
          <w:szCs w:val="28"/>
          <w:lang w:val="ro-RO"/>
        </w:rPr>
        <w:t>77,48</w:t>
      </w:r>
      <w:proofErr w:type="gramStart"/>
      <w:r w:rsidRPr="00DF2DE5">
        <w:rPr>
          <w:rFonts w:ascii="Times New Roman" w:hAnsi="Times New Roman" w:cs="Times New Roman"/>
          <w:sz w:val="28"/>
          <w:szCs w:val="28"/>
          <w:lang w:val="en-US"/>
        </w:rPr>
        <w:t>% ,</w:t>
      </w:r>
      <w:proofErr w:type="gram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801221F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din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ponderea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asigurate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ușoară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ascendență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la 46,97</w:t>
      </w:r>
      <w:proofErr w:type="gramStart"/>
      <w:r w:rsidRPr="00DF2DE5">
        <w:rPr>
          <w:rFonts w:ascii="Times New Roman" w:hAnsi="Times New Roman" w:cs="Times New Roman"/>
          <w:sz w:val="28"/>
          <w:szCs w:val="28"/>
          <w:lang w:val="en-US"/>
        </w:rPr>
        <w:t>% .</w:t>
      </w:r>
      <w:proofErr w:type="gramEnd"/>
    </w:p>
    <w:p w14:paraId="1E86DF3F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vîrstă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pensionară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18.63% sunt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2022.</w:t>
      </w:r>
    </w:p>
    <w:p w14:paraId="372F4183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III.Despre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utilizarea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rațională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a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mijloacelor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financiare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obținute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de la CNAM ne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indică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structura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cheltuielilor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suportate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către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instituție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la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unele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compartimente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ale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activității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bază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:</w:t>
      </w:r>
    </w:p>
    <w:p w14:paraId="2AF11F53" w14:textId="6162D1EE" w:rsidR="00DF2DE5" w:rsidRPr="00DF2DE5" w:rsidRDefault="00DF2DE5" w:rsidP="00DF2DE5">
      <w:pPr>
        <w:numPr>
          <w:ilvl w:val="0"/>
          <w:numId w:val="3"/>
        </w:numPr>
        <w:spacing w:line="254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retribuirea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muncii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– </w:t>
      </w:r>
      <w:r w:rsidR="004A00E2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768,6</w:t>
      </w:r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mii lei,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ceea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constituie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4A00E2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50</w:t>
      </w:r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% din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suma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aprobată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pe </w:t>
      </w:r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an ,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inclusiv</w:t>
      </w:r>
      <w:proofErr w:type="spellEnd"/>
      <w:proofErr w:type="gram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indicatori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performanță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 – </w:t>
      </w:r>
      <w:r w:rsidR="004A00E2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 xml:space="preserve">104,9 </w:t>
      </w:r>
      <w:r w:rsidRPr="00DF2DE5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mii lei;</w:t>
      </w:r>
    </w:p>
    <w:p w14:paraId="7F4B79BB" w14:textId="271DB575" w:rsidR="00DF2DE5" w:rsidRPr="00DF2DE5" w:rsidRDefault="00DF2DE5" w:rsidP="00DF2DE5">
      <w:pPr>
        <w:pStyle w:val="Listparagraf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contribuții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– 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184,5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mii lei;</w:t>
      </w:r>
    </w:p>
    <w:p w14:paraId="0D89FF2F" w14:textId="0897ABC4" w:rsidR="00DF2DE5" w:rsidRPr="00DF2DE5" w:rsidRDefault="00DF2DE5" w:rsidP="00DF2DE5">
      <w:pPr>
        <w:pStyle w:val="Listparagraf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medicamente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– 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4,0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mii lei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lei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,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ceea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constituie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r w:rsidR="00324866">
        <w:rPr>
          <w:rFonts w:ascii="Times New Roman" w:hAnsi="Times New Roman"/>
          <w:sz w:val="28"/>
          <w:szCs w:val="28"/>
          <w:highlight w:val="yellow"/>
          <w:lang w:val="en-US"/>
        </w:rPr>
        <w:t>1.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1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% din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suma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aprobată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pe an;</w:t>
      </w:r>
    </w:p>
    <w:p w14:paraId="020F787B" w14:textId="49EF45B4" w:rsidR="00DF2DE5" w:rsidRPr="00DF2DE5" w:rsidRDefault="00DF2DE5" w:rsidP="00DF2DE5">
      <w:pPr>
        <w:pStyle w:val="Listparagraf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alte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cheltuieli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total -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368,5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mii lei,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ceea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constituie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52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%, inclusive din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suma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aprobată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pe an:</w:t>
      </w:r>
    </w:p>
    <w:p w14:paraId="268DC853" w14:textId="0AABF7B5" w:rsidR="00DF2DE5" w:rsidRPr="00DF2DE5" w:rsidRDefault="00DF2DE5" w:rsidP="00DF2DE5">
      <w:pPr>
        <w:pStyle w:val="Listparagraf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benzin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ro-RO"/>
        </w:rPr>
        <w:t>ă-</w:t>
      </w:r>
      <w:r w:rsidR="004A00E2">
        <w:rPr>
          <w:rFonts w:ascii="Times New Roman" w:hAnsi="Times New Roman"/>
          <w:sz w:val="28"/>
          <w:szCs w:val="28"/>
          <w:highlight w:val="yellow"/>
          <w:lang w:val="ro-RO"/>
        </w:rPr>
        <w:t>12.6</w:t>
      </w:r>
      <w:r w:rsidRPr="00DF2DE5">
        <w:rPr>
          <w:rFonts w:ascii="Times New Roman" w:hAnsi="Times New Roman"/>
          <w:sz w:val="28"/>
          <w:szCs w:val="28"/>
          <w:highlight w:val="yellow"/>
          <w:lang w:val="ro-RO"/>
        </w:rPr>
        <w:t>mii lei</w:t>
      </w:r>
    </w:p>
    <w:p w14:paraId="284AD021" w14:textId="2C2287BB" w:rsidR="00DF2DE5" w:rsidRPr="00DF2DE5" w:rsidRDefault="00DF2DE5" w:rsidP="00DF2DE5">
      <w:pPr>
        <w:pStyle w:val="Listparagraf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r w:rsidRPr="00DF2DE5">
        <w:rPr>
          <w:rFonts w:ascii="Times New Roman" w:hAnsi="Times New Roman"/>
          <w:sz w:val="28"/>
          <w:szCs w:val="28"/>
          <w:highlight w:val="yellow"/>
          <w:lang w:val="ro-RO"/>
        </w:rPr>
        <w:t>cărbune-</w:t>
      </w:r>
      <w:r w:rsidR="004A00E2">
        <w:rPr>
          <w:rFonts w:ascii="Times New Roman" w:hAnsi="Times New Roman"/>
          <w:sz w:val="28"/>
          <w:szCs w:val="28"/>
          <w:highlight w:val="yellow"/>
          <w:lang w:val="ro-RO"/>
        </w:rPr>
        <w:t>31</w:t>
      </w:r>
      <w:r w:rsidR="00324866">
        <w:rPr>
          <w:rFonts w:ascii="Times New Roman" w:hAnsi="Times New Roman"/>
          <w:sz w:val="28"/>
          <w:szCs w:val="28"/>
          <w:highlight w:val="yellow"/>
          <w:lang w:val="ro-RO"/>
        </w:rPr>
        <w:t>.1</w:t>
      </w:r>
      <w:r w:rsidRPr="00DF2DE5">
        <w:rPr>
          <w:rFonts w:ascii="Times New Roman" w:hAnsi="Times New Roman"/>
          <w:sz w:val="28"/>
          <w:szCs w:val="28"/>
          <w:highlight w:val="yellow"/>
          <w:lang w:val="ro-RO"/>
        </w:rPr>
        <w:t>mii lei</w:t>
      </w:r>
    </w:p>
    <w:p w14:paraId="591F4067" w14:textId="2FAA3C97" w:rsidR="00DF2DE5" w:rsidRPr="00DF2DE5" w:rsidRDefault="00DF2DE5" w:rsidP="00DF2DE5">
      <w:pPr>
        <w:pStyle w:val="Listparagraf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r w:rsidRPr="00DF2DE5">
        <w:rPr>
          <w:rFonts w:ascii="Times New Roman" w:hAnsi="Times New Roman"/>
          <w:sz w:val="28"/>
          <w:szCs w:val="28"/>
          <w:highlight w:val="yellow"/>
          <w:lang w:val="ro-RO"/>
        </w:rPr>
        <w:t>lemn de foc-</w:t>
      </w:r>
      <w:r w:rsidR="004A00E2">
        <w:rPr>
          <w:rFonts w:ascii="Times New Roman" w:hAnsi="Times New Roman"/>
          <w:sz w:val="28"/>
          <w:szCs w:val="28"/>
          <w:highlight w:val="yellow"/>
          <w:lang w:val="ro-RO"/>
        </w:rPr>
        <w:t>3,3</w:t>
      </w:r>
      <w:r w:rsidRPr="00DF2DE5">
        <w:rPr>
          <w:rFonts w:ascii="Times New Roman" w:hAnsi="Times New Roman"/>
          <w:sz w:val="28"/>
          <w:szCs w:val="28"/>
          <w:highlight w:val="yellow"/>
          <w:lang w:val="ro-RO"/>
        </w:rPr>
        <w:t xml:space="preserve"> mii lei</w:t>
      </w:r>
    </w:p>
    <w:p w14:paraId="1EF69506" w14:textId="7A8B027C" w:rsidR="00DF2DE5" w:rsidRPr="00DF2DE5" w:rsidRDefault="00DF2DE5" w:rsidP="00DF2DE5">
      <w:pPr>
        <w:pStyle w:val="Listparagraf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serviciilor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medicale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paraclinice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prestate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de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alți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prestatori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– </w:t>
      </w:r>
      <w:r w:rsidR="00324866">
        <w:rPr>
          <w:rFonts w:ascii="Times New Roman" w:hAnsi="Times New Roman"/>
          <w:sz w:val="28"/>
          <w:szCs w:val="28"/>
          <w:highlight w:val="yellow"/>
          <w:lang w:val="en-US"/>
        </w:rPr>
        <w:t>1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86,8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gram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mii  lei</w:t>
      </w:r>
      <w:proofErr w:type="gram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,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ceea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constituie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5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0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,4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% din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suma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preconizată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pe 12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luni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r w:rsidR="00324866">
        <w:rPr>
          <w:rFonts w:ascii="Times New Roman" w:hAnsi="Times New Roman"/>
          <w:sz w:val="28"/>
          <w:szCs w:val="28"/>
          <w:highlight w:val="yellow"/>
          <w:lang w:val="en-US"/>
        </w:rPr>
        <w:t>.</w:t>
      </w:r>
    </w:p>
    <w:p w14:paraId="74BFC657" w14:textId="25472411" w:rsidR="00DF2DE5" w:rsidRPr="00DF2DE5" w:rsidRDefault="00DF2DE5" w:rsidP="00DF2DE5">
      <w:pPr>
        <w:pStyle w:val="Listparagraf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Alte </w:t>
      </w:r>
      <w:proofErr w:type="spellStart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cheltueli</w:t>
      </w:r>
      <w:proofErr w:type="spellEnd"/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r w:rsidR="00324866">
        <w:rPr>
          <w:rFonts w:ascii="Times New Roman" w:hAnsi="Times New Roman"/>
          <w:sz w:val="28"/>
          <w:szCs w:val="28"/>
          <w:highlight w:val="yellow"/>
          <w:lang w:val="en-US"/>
        </w:rPr>
        <w:t>8</w:t>
      </w:r>
      <w:r w:rsidR="004A00E2">
        <w:rPr>
          <w:rFonts w:ascii="Times New Roman" w:hAnsi="Times New Roman"/>
          <w:sz w:val="28"/>
          <w:szCs w:val="28"/>
          <w:highlight w:val="yellow"/>
          <w:lang w:val="en-US"/>
        </w:rPr>
        <w:t>7,1</w:t>
      </w:r>
      <w:r w:rsidRPr="00DF2DE5">
        <w:rPr>
          <w:rFonts w:ascii="Times New Roman" w:hAnsi="Times New Roman"/>
          <w:sz w:val="28"/>
          <w:szCs w:val="28"/>
          <w:highlight w:val="yellow"/>
          <w:lang w:val="en-US"/>
        </w:rPr>
        <w:t>mii lei</w:t>
      </w:r>
    </w:p>
    <w:p w14:paraId="4B6CA9DF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Salariul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mediu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lunar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inclusiv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la:</w:t>
      </w:r>
    </w:p>
    <w:tbl>
      <w:tblPr>
        <w:tblStyle w:val="Tabelgril"/>
        <w:tblW w:w="0" w:type="auto"/>
        <w:tblInd w:w="-113" w:type="dxa"/>
        <w:tblLook w:val="04A0" w:firstRow="1" w:lastRow="0" w:firstColumn="1" w:lastColumn="0" w:noHBand="0" w:noVBand="1"/>
      </w:tblPr>
      <w:tblGrid>
        <w:gridCol w:w="4928"/>
        <w:gridCol w:w="3402"/>
      </w:tblGrid>
      <w:tr w:rsidR="00DF2DE5" w:rsidRPr="00DF2DE5" w14:paraId="594EF23C" w14:textId="77777777" w:rsidTr="004B2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055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B11" w14:textId="7C5D2FC8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anul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 xml:space="preserve"> 202</w:t>
            </w:r>
            <w:r w:rsidR="004A00E2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4</w:t>
            </w:r>
          </w:p>
        </w:tc>
      </w:tr>
      <w:tr w:rsidR="00DF2DE5" w:rsidRPr="00DF2DE5" w14:paraId="73B0B3C1" w14:textId="77777777" w:rsidTr="004B2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D9B0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 xml:space="preserve">1 medic de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familie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1260" w14:textId="42028AE2" w:rsidR="00DF2DE5" w:rsidRPr="00DF2DE5" w:rsidRDefault="00324866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1</w:t>
            </w:r>
            <w:r w:rsidR="004A00E2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5.5</w:t>
            </w:r>
          </w:p>
        </w:tc>
      </w:tr>
      <w:tr w:rsidR="00DF2DE5" w:rsidRPr="00DF2DE5" w14:paraId="4E4CB1BF" w14:textId="77777777" w:rsidTr="004B2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ECDF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 xml:space="preserve">1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asistent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 xml:space="preserve"> medical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74C" w14:textId="53BD37CD" w:rsidR="00DF2DE5" w:rsidRPr="00DF2DE5" w:rsidRDefault="00324866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1</w:t>
            </w:r>
            <w:r w:rsidR="004A00E2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1.1</w:t>
            </w:r>
          </w:p>
        </w:tc>
      </w:tr>
      <w:tr w:rsidR="00DF2DE5" w:rsidRPr="00DF2DE5" w14:paraId="0DBD1090" w14:textId="77777777" w:rsidTr="004B2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BCA2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 xml:space="preserve">1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infirmier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14C" w14:textId="1436D777" w:rsidR="00DF2DE5" w:rsidRPr="00DF2DE5" w:rsidRDefault="004A00E2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5.6</w:t>
            </w:r>
          </w:p>
        </w:tc>
      </w:tr>
    </w:tbl>
    <w:p w14:paraId="29311086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14:paraId="5A539E99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Concluzii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:</w:t>
      </w:r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Sursele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financiare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de care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dispunem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sunt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insuficiente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pentru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implementarea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tehnologiilor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noi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și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acordarea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serviciilor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conform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standardelor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europenene</w:t>
      </w:r>
      <w:proofErr w:type="spellEnd"/>
      <w:r w:rsidRPr="00DF2DE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</w:p>
    <w:p w14:paraId="524C1EE0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4965D2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14:paraId="13D3F917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07ABFD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IV.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Indicatorii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principali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sănătate</w:t>
      </w:r>
      <w:proofErr w:type="spellEnd"/>
    </w:p>
    <w:p w14:paraId="2F5DF170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condiție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importantă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menținerea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ameliorarea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continuă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indicatorilor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principali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obiectiv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politica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promovată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colaboratorii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instituției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041813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</w:rPr>
        <w:t>Situația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</w:rPr>
        <w:t>demografică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</w:rPr>
        <w:t>la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</w:rPr>
        <w:t xml:space="preserve"> 1000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</w:rPr>
        <w:t>populație</w:t>
      </w:r>
      <w:proofErr w:type="spellEnd"/>
    </w:p>
    <w:tbl>
      <w:tblPr>
        <w:tblStyle w:val="Tabelgril"/>
        <w:tblW w:w="10315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6204"/>
        <w:gridCol w:w="2410"/>
        <w:gridCol w:w="1701"/>
      </w:tblGrid>
      <w:tr w:rsidR="00DF2DE5" w:rsidRPr="00DF2DE5" w14:paraId="5D5A91C5" w14:textId="77777777" w:rsidTr="004B2B99">
        <w:trPr>
          <w:trHeight w:val="540"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832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119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12 luni 2022 </w:t>
            </w:r>
          </w:p>
        </w:tc>
      </w:tr>
      <w:tr w:rsidR="00DF2DE5" w:rsidRPr="00DF2DE5" w14:paraId="2B4B2F6C" w14:textId="77777777" w:rsidTr="004B2B99">
        <w:trPr>
          <w:trHeight w:val="495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1A6A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4B46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abs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C29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ind</w:t>
            </w:r>
          </w:p>
        </w:tc>
      </w:tr>
      <w:tr w:rsidR="00DF2DE5" w:rsidRPr="00DF2DE5" w14:paraId="2A079D35" w14:textId="77777777" w:rsidTr="004B2B9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037E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Hlk35031835"/>
            <w:proofErr w:type="spellStart"/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Natalitatea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0FE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2CE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7.46</w:t>
            </w:r>
          </w:p>
        </w:tc>
      </w:tr>
      <w:tr w:rsidR="00DF2DE5" w:rsidRPr="00DF2DE5" w14:paraId="03465A78" w14:textId="77777777" w:rsidTr="004B2B9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C1F7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Mortalitatea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generala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DB0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22D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10.17</w:t>
            </w:r>
          </w:p>
        </w:tc>
      </w:tr>
      <w:tr w:rsidR="00DF2DE5" w:rsidRPr="00DF2DE5" w14:paraId="5654B3BC" w14:textId="77777777" w:rsidTr="004B2B9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5335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Sporul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natural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924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F3D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2DE5" w:rsidRPr="00DF2DE5" w14:paraId="3FF7F776" w14:textId="77777777" w:rsidTr="004B2B9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2591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Mortalitatea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infantilă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F39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8CB7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</w:rPr>
              <w:t>0</w:t>
            </w: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.16</w:t>
            </w:r>
          </w:p>
        </w:tc>
      </w:tr>
      <w:tr w:rsidR="00DF2DE5" w:rsidRPr="00DF2DE5" w14:paraId="03961A95" w14:textId="77777777" w:rsidTr="004B2B9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3F70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Mortalitatea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neonatală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precoce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FCD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338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D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F2DE5" w:rsidRPr="00DF2DE5" w14:paraId="72FE15A2" w14:textId="77777777" w:rsidTr="004B2B9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7470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Mortinatalitatea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9E8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C1E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D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F2DE5" w:rsidRPr="00DF2DE5" w14:paraId="16523436" w14:textId="77777777" w:rsidTr="004B2B9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E6C8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Mortalitatea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perinatală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51C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CD78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D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bookmarkEnd w:id="0"/>
    </w:tbl>
    <w:p w14:paraId="6AA9B742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E84F4C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Natalitatea</w:t>
      </w:r>
      <w:proofErr w:type="spellEnd"/>
    </w:p>
    <w:p w14:paraId="6A36D4CC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Pe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12 </w:t>
      </w:r>
      <w:proofErr w:type="spellStart"/>
      <w:proofErr w:type="gramStart"/>
      <w:r w:rsidRPr="00DF2DE5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 2022</w:t>
      </w:r>
      <w:proofErr w:type="gram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IMSP CS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Cosăuți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înregistrați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 22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nou-născuți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vii .</w:t>
      </w:r>
    </w:p>
    <w:p w14:paraId="548E8D2B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Mortalitatea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generală</w:t>
      </w:r>
      <w:proofErr w:type="spellEnd"/>
    </w:p>
    <w:p w14:paraId="7BCA9C82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2DE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F2DE5">
        <w:rPr>
          <w:rFonts w:ascii="Times New Roman" w:hAnsi="Times New Roman" w:cs="Times New Roman"/>
          <w:sz w:val="28"/>
          <w:szCs w:val="28"/>
          <w:lang w:val="ro-RO"/>
        </w:rPr>
        <w:t xml:space="preserve">ortalitatea generală 12 luni 2022– 35 decese </w:t>
      </w:r>
    </w:p>
    <w:p w14:paraId="26E32B07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sz w:val="28"/>
          <w:szCs w:val="28"/>
          <w:lang w:val="en-US"/>
        </w:rPr>
        <w:tab/>
        <w:t xml:space="preserve">Din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total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decese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3F6727F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bărbați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–13 – 37.14 % </w:t>
      </w:r>
    </w:p>
    <w:p w14:paraId="509372DD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femei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22 - 62.85</w:t>
      </w:r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% .</w:t>
      </w:r>
      <w:proofErr w:type="gramEnd"/>
    </w:p>
    <w:p w14:paraId="43AA6486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ADF3328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După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locul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survenire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decesului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pot fi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repartizați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astfel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5FBA7480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F142CCB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staționar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3 </w:t>
      </w:r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–  8.57</w:t>
      </w:r>
      <w:proofErr w:type="gram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% </w:t>
      </w:r>
    </w:p>
    <w:p w14:paraId="14071681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domiciliu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32– 91.42 % </w:t>
      </w:r>
    </w:p>
    <w:p w14:paraId="6EF71386" w14:textId="77777777" w:rsidR="00DF2DE5" w:rsidRPr="00DF2DE5" w:rsidRDefault="00DF2DE5" w:rsidP="00DF2DE5">
      <w:pPr>
        <w:numPr>
          <w:ilvl w:val="0"/>
          <w:numId w:val="3"/>
        </w:numPr>
        <w:tabs>
          <w:tab w:val="left" w:pos="4962"/>
        </w:tabs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alt loc – 0 -% </w:t>
      </w:r>
    </w:p>
    <w:p w14:paraId="17B4F285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3C88F18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02636BB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Structura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mortalității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generale</w:t>
      </w:r>
      <w:proofErr w:type="spellEnd"/>
      <w:r w:rsidRPr="00DF2DE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la </w:t>
      </w:r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10000 </w:t>
      </w:r>
      <w:proofErr w:type="spellStart"/>
      <w:r w:rsidRPr="00DF2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populație</w:t>
      </w:r>
      <w:proofErr w:type="spellEnd"/>
    </w:p>
    <w:p w14:paraId="250E6174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Tabelgril"/>
        <w:tblW w:w="949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851"/>
        <w:gridCol w:w="2693"/>
      </w:tblGrid>
      <w:tr w:rsidR="00DF2DE5" w:rsidRPr="00DF2DE5" w14:paraId="753BF3D2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77D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0AB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luni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2022</w:t>
            </w:r>
          </w:p>
        </w:tc>
      </w:tr>
      <w:tr w:rsidR="00DF2DE5" w:rsidRPr="00DF2DE5" w14:paraId="2575CCB2" w14:textId="77777777" w:rsidTr="004B2B99">
        <w:trPr>
          <w:trHeight w:val="3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5DF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9AE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E7E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ind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026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lang w:val="en-US"/>
              </w:rPr>
              <w:t xml:space="preserve">% </w:t>
            </w:r>
            <w:proofErr w:type="gramStart"/>
            <w:r w:rsidRPr="00DF2DE5">
              <w:rPr>
                <w:rFonts w:ascii="Times New Roman" w:hAnsi="Times New Roman"/>
                <w:lang w:val="en-US"/>
              </w:rPr>
              <w:t>din</w:t>
            </w:r>
            <w:proofErr w:type="gramEnd"/>
            <w:r w:rsidRPr="00DF2DE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lang w:val="en-US"/>
              </w:rPr>
              <w:t>decese</w:t>
            </w:r>
            <w:proofErr w:type="spellEnd"/>
            <w:r w:rsidRPr="00DF2DE5">
              <w:rPr>
                <w:rFonts w:ascii="Times New Roman" w:hAnsi="Times New Roman"/>
                <w:lang w:val="en-US"/>
              </w:rPr>
              <w:t xml:space="preserve"> total</w:t>
            </w:r>
          </w:p>
        </w:tc>
      </w:tr>
      <w:tr w:rsidR="00DF2DE5" w:rsidRPr="00DF2DE5" w14:paraId="51B45173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88CE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" w:name="_Hlk62996273"/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Bolile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aparatului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circulator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CE4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80A9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BA92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77.14</w:t>
            </w:r>
          </w:p>
        </w:tc>
      </w:tr>
      <w:tr w:rsidR="00DF2DE5" w:rsidRPr="00DF2DE5" w14:paraId="35BC23A4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D86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Boli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oncologice</w:t>
            </w:r>
            <w:proofErr w:type="spellEnd"/>
          </w:p>
          <w:p w14:paraId="20CD41DE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05C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AE7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E9A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14.28</w:t>
            </w:r>
          </w:p>
        </w:tc>
      </w:tr>
      <w:tr w:rsidR="00DF2DE5" w:rsidRPr="00DF2DE5" w14:paraId="26AE333A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F2D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Leziuni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traumatice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otrăviri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799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F8A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9B7F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587EBBA4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F49E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Bolile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sistemului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digestiv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BE2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691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DDF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75071D8F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54C" w14:textId="77777777" w:rsidR="00DF2DE5" w:rsidRPr="00DF2DE5" w:rsidRDefault="00DF2DE5" w:rsidP="004B2B99">
            <w:pPr>
              <w:numPr>
                <w:ilvl w:val="0"/>
                <w:numId w:val="3"/>
              </w:numPr>
              <w:spacing w:line="252" w:lineRule="auto"/>
              <w:ind w:left="70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inclusiv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ciroze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B9C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F95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502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6656CB29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DD01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220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965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0461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F2DE5" w:rsidRPr="00DF2DE5" w14:paraId="2DC83466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E080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Bolile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sistemului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2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endocrin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AF7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EC0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E5B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F2DE5" w:rsidRPr="00DF2DE5" w14:paraId="59AB9FF4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0A3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Bolile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sistemului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respirator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746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E3A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9B8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F2DE5" w:rsidRPr="00DF2DE5" w14:paraId="3053F597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3413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Sistemul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genito-urinar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DFA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7D3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8D9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F2DE5" w:rsidRPr="00DF2DE5" w14:paraId="09E0DB93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3A5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Bolile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infecțioase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 xml:space="preserve"> +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</w:rPr>
              <w:t>tuberculoza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6D9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EBB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FD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F2DE5" w:rsidRPr="00DF2DE5" w14:paraId="71D405FB" w14:textId="77777777" w:rsidTr="004B2B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BD4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Anomalii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dezvoltare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B0C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CB1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A44" w14:textId="77777777" w:rsidR="00DF2DE5" w:rsidRPr="00DF2DE5" w:rsidRDefault="00DF2DE5" w:rsidP="004B2B99">
            <w:pPr>
              <w:spacing w:line="252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2.85</w:t>
            </w:r>
          </w:p>
        </w:tc>
      </w:tr>
      <w:bookmarkEnd w:id="1"/>
    </w:tbl>
    <w:p w14:paraId="6DF661DF" w14:textId="77777777" w:rsidR="00DF2DE5" w:rsidRPr="00DF2DE5" w:rsidRDefault="00DF2DE5" w:rsidP="00DF2DE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15933D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structura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mortalității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generale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b/>
          <w:sz w:val="28"/>
          <w:szCs w:val="28"/>
          <w:lang w:val="en-US"/>
        </w:rPr>
        <w:t>primul</w:t>
      </w:r>
      <w:proofErr w:type="spellEnd"/>
      <w:r w:rsidRPr="00DF2DE5">
        <w:rPr>
          <w:rFonts w:ascii="Times New Roman" w:hAnsi="Times New Roman"/>
          <w:b/>
          <w:sz w:val="28"/>
          <w:szCs w:val="28"/>
          <w:lang w:val="en-US"/>
        </w:rPr>
        <w:t xml:space="preserve"> loc</w:t>
      </w:r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îl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ocupă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bolile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sistemului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circulator   cu 27cazuri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2DE5">
        <w:rPr>
          <w:rFonts w:ascii="Times New Roman" w:hAnsi="Times New Roman"/>
          <w:b/>
          <w:lang w:val="en-US"/>
        </w:rPr>
        <w:t xml:space="preserve">77.14 </w:t>
      </w:r>
      <w:r w:rsidRPr="00DF2DE5">
        <w:rPr>
          <w:rFonts w:ascii="Times New Roman" w:hAnsi="Times New Roman"/>
          <w:sz w:val="28"/>
          <w:szCs w:val="28"/>
          <w:lang w:val="en-US"/>
        </w:rPr>
        <w:t xml:space="preserve">% din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numărul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total.</w:t>
      </w:r>
    </w:p>
    <w:p w14:paraId="76BE3BEF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/>
          <w:b/>
          <w:sz w:val="28"/>
          <w:szCs w:val="28"/>
          <w:lang w:val="en-US"/>
        </w:rPr>
        <w:t>Locul</w:t>
      </w:r>
      <w:proofErr w:type="spellEnd"/>
      <w:r w:rsidRPr="00DF2DE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b/>
          <w:sz w:val="28"/>
          <w:szCs w:val="28"/>
          <w:lang w:val="en-US"/>
        </w:rPr>
        <w:t>doi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îl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ocupă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maladiile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oncologice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cu 5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cazuri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2DE5">
        <w:rPr>
          <w:rFonts w:ascii="Times New Roman" w:hAnsi="Times New Roman"/>
          <w:b/>
          <w:lang w:val="ro-RO"/>
        </w:rPr>
        <w:t>14.28</w:t>
      </w:r>
      <w:proofErr w:type="gramStart"/>
      <w:r w:rsidRPr="00DF2DE5">
        <w:rPr>
          <w:rFonts w:ascii="Times New Roman" w:hAnsi="Times New Roman"/>
          <w:sz w:val="28"/>
          <w:szCs w:val="28"/>
          <w:lang w:val="en-US"/>
        </w:rPr>
        <w:t>% .</w:t>
      </w:r>
      <w:proofErr w:type="gramEnd"/>
    </w:p>
    <w:p w14:paraId="7B0E498A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/>
          <w:b/>
          <w:sz w:val="28"/>
          <w:szCs w:val="28"/>
          <w:lang w:val="en-US"/>
        </w:rPr>
        <w:t>Locul</w:t>
      </w:r>
      <w:proofErr w:type="spellEnd"/>
      <w:r w:rsidRPr="00DF2DE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b/>
          <w:sz w:val="28"/>
          <w:szCs w:val="28"/>
          <w:lang w:val="en-US"/>
        </w:rPr>
        <w:t>trei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anomalii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Pr="00DF2DE5">
        <w:rPr>
          <w:rFonts w:ascii="Times New Roman" w:hAnsi="Times New Roman"/>
          <w:sz w:val="28"/>
          <w:szCs w:val="28"/>
          <w:lang w:val="en-US"/>
        </w:rPr>
        <w:t>dezvoltare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 1</w:t>
      </w:r>
      <w:proofErr w:type="gram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/>
          <w:sz w:val="28"/>
          <w:szCs w:val="28"/>
          <w:lang w:val="en-US"/>
        </w:rPr>
        <w:t>caz</w:t>
      </w:r>
      <w:proofErr w:type="spellEnd"/>
      <w:r w:rsidRPr="00DF2D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2DE5">
        <w:rPr>
          <w:rFonts w:ascii="Times New Roman" w:hAnsi="Times New Roman"/>
          <w:b/>
          <w:sz w:val="24"/>
          <w:szCs w:val="24"/>
          <w:lang w:val="ro-RO"/>
        </w:rPr>
        <w:t>2.85%</w:t>
      </w:r>
      <w:r w:rsidRPr="00DF2DE5">
        <w:rPr>
          <w:rFonts w:ascii="Times New Roman" w:hAnsi="Times New Roman"/>
          <w:sz w:val="28"/>
          <w:szCs w:val="28"/>
          <w:lang w:val="en-US"/>
        </w:rPr>
        <w:t xml:space="preserve"> .</w:t>
      </w:r>
    </w:p>
    <w:p w14:paraId="6E282DF0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Mortalitatea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vîrsta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aptă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muncă</w:t>
      </w:r>
      <w:proofErr w:type="spellEnd"/>
    </w:p>
    <w:p w14:paraId="1677454E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Mortalitatea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vîrsta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aptă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cazuri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14.28 % din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total de </w:t>
      </w:r>
      <w:proofErr w:type="spellStart"/>
      <w:proofErr w:type="gramStart"/>
      <w:r w:rsidRPr="00DF2DE5">
        <w:rPr>
          <w:rFonts w:ascii="Times New Roman" w:hAnsi="Times New Roman" w:cs="Times New Roman"/>
          <w:sz w:val="28"/>
          <w:szCs w:val="28"/>
          <w:lang w:val="en-US"/>
        </w:rPr>
        <w:t>decese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14:paraId="78AA7136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Mortalitatea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vîrsta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aptă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muncă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la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domiciliu</w:t>
      </w:r>
      <w:proofErr w:type="spellEnd"/>
    </w:p>
    <w:p w14:paraId="3DC62771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           Au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decedat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11.42 % din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total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decedați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apți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75E3F995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elgril"/>
        <w:tblW w:w="79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1032"/>
        <w:gridCol w:w="1134"/>
        <w:gridCol w:w="1275"/>
      </w:tblGrid>
      <w:tr w:rsidR="00DF2DE5" w:rsidRPr="00DF2DE5" w14:paraId="69C4AE34" w14:textId="77777777" w:rsidTr="004B2B99">
        <w:trPr>
          <w:cantSplit/>
          <w:jc w:val="center"/>
        </w:trPr>
        <w:tc>
          <w:tcPr>
            <w:tcW w:w="4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B9AC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CEBA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12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luni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2022</w:t>
            </w:r>
          </w:p>
        </w:tc>
      </w:tr>
      <w:tr w:rsidR="00DF2DE5" w:rsidRPr="00DF2DE5" w14:paraId="00313FC3" w14:textId="77777777" w:rsidTr="004B2B99">
        <w:trPr>
          <w:cantSplit/>
          <w:trHeight w:val="334"/>
          <w:jc w:val="center"/>
        </w:trPr>
        <w:tc>
          <w:tcPr>
            <w:tcW w:w="4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EBAA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AC61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sz w:val="24"/>
                <w:szCs w:val="24"/>
              </w:rPr>
              <w:t>abs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D3FC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DE5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DF2DE5">
              <w:rPr>
                <w:rFonts w:ascii="Times New Roman" w:hAnsi="Times New Roman"/>
                <w:sz w:val="24"/>
                <w:szCs w:val="24"/>
              </w:rPr>
              <w:t xml:space="preserve">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A6714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DE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F2DE5" w:rsidRPr="00DF2DE5" w14:paraId="1A40827A" w14:textId="77777777" w:rsidTr="004B2B99">
        <w:trPr>
          <w:cantSplit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D8FA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Maladii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oncologice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F76B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8AD3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C161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ro-RO"/>
              </w:rPr>
              <w:t>75</w:t>
            </w:r>
          </w:p>
        </w:tc>
      </w:tr>
      <w:tr w:rsidR="00DF2DE5" w:rsidRPr="00DF2DE5" w14:paraId="37819487" w14:textId="77777777" w:rsidTr="004B2B99">
        <w:trPr>
          <w:cantSplit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4CCD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Leziuni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traumatice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otrăviri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1D14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627B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D6D5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F2DE5" w:rsidRPr="00DF2DE5" w14:paraId="1AAF2B5A" w14:textId="77777777" w:rsidTr="004B2B99">
        <w:trPr>
          <w:cantSplit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CF25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Bolile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aparatului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cardiovascular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7897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EA88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5928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F2DE5" w:rsidRPr="00DF2DE5" w14:paraId="09A3AB7C" w14:textId="77777777" w:rsidTr="004B2B99">
        <w:trPr>
          <w:cantSplit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CAAD" w14:textId="77777777" w:rsidR="00DF2DE5" w:rsidRPr="00DF2DE5" w:rsidRDefault="00DF2DE5" w:rsidP="004B2B99">
            <w:pPr>
              <w:numPr>
                <w:ilvl w:val="0"/>
                <w:numId w:val="3"/>
              </w:numPr>
              <w:spacing w:line="254" w:lineRule="auto"/>
              <w:ind w:left="70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inclusiv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IMA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246B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E0FB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DB4A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F2DE5" w:rsidRPr="00DF2DE5" w14:paraId="542C8801" w14:textId="77777777" w:rsidTr="004B2B99">
        <w:trPr>
          <w:cantSplit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626D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Bolile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aparatului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digestiv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DA26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A285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A36F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F2DE5" w:rsidRPr="00DF2DE5" w14:paraId="28C620C8" w14:textId="77777777" w:rsidTr="004B2B99">
        <w:trPr>
          <w:cantSplit/>
          <w:trHeight w:val="58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6E6C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Bilile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aparatului</w:t>
            </w:r>
            <w:proofErr w:type="spellEnd"/>
            <w:r w:rsidRPr="00DF2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sz w:val="28"/>
                <w:szCs w:val="28"/>
              </w:rPr>
              <w:t>respirator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F9D4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16A1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E572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F2DE5" w:rsidRPr="00DF2DE5" w14:paraId="04744166" w14:textId="77777777" w:rsidTr="004B2B99">
        <w:trPr>
          <w:cantSplit/>
          <w:trHeight w:val="58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44E61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Anomalii</w:t>
            </w:r>
            <w:proofErr w:type="spellEnd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2D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dezvoltare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FC224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7D64B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4AE6D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</w:t>
            </w:r>
          </w:p>
        </w:tc>
      </w:tr>
    </w:tbl>
    <w:p w14:paraId="7AFDA990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5EEC66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Structura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mortalității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vîrsta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aptă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muncă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4A00543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Locul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ocupă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bolile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oncologice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cu 5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cazuri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83.33 % din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mortalitatea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aptă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F686BA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Mortalitatea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copiilor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0-18 ani 2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cazuri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caz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deces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copil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0-1 ani cu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anomalie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dezvoltare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1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caz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oncologic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copil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13 ani</w:t>
      </w:r>
    </w:p>
    <w:p w14:paraId="519B4790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14:paraId="4D154FC8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14:paraId="45A277C9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V.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Accesi</w:t>
      </w:r>
      <w:r w:rsidRPr="00DF2DE5">
        <w:rPr>
          <w:rFonts w:ascii="Times New Roman" w:hAnsi="Times New Roman" w:cs="Times New Roman"/>
          <w:b/>
          <w:sz w:val="32"/>
          <w:szCs w:val="28"/>
          <w:lang w:val="ro-RO"/>
        </w:rPr>
        <w:t>bilitatea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ro-RO"/>
        </w:rPr>
        <w:t xml:space="preserve"> populației la asistența medicală primară </w:t>
      </w:r>
    </w:p>
    <w:p w14:paraId="04DA227B" w14:textId="77777777" w:rsidR="00DF2DE5" w:rsidRPr="00DF2DE5" w:rsidRDefault="00DF2DE5" w:rsidP="00DF2DE5">
      <w:pPr>
        <w:spacing w:line="254" w:lineRule="auto"/>
        <w:jc w:val="both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parcursul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luni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2022 au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fost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efectuate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vizite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medicul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</w:t>
      </w:r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familie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:</w:t>
      </w:r>
    </w:p>
    <w:tbl>
      <w:tblPr>
        <w:tblStyle w:val="Tabelgril"/>
        <w:tblpPr w:vertAnchor="page" w:horzAnchor="page" w:tblpX="2596" w:tblpY="2596"/>
        <w:tblOverlap w:val="never"/>
        <w:tblW w:w="77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269"/>
        <w:gridCol w:w="1276"/>
        <w:gridCol w:w="1078"/>
        <w:gridCol w:w="25"/>
        <w:gridCol w:w="1297"/>
      </w:tblGrid>
      <w:tr w:rsidR="00DF2DE5" w:rsidRPr="00DF2DE5" w14:paraId="6912FBB3" w14:textId="77777777" w:rsidTr="004B2B99">
        <w:trPr>
          <w:gridAfter w:val="1"/>
          <w:wAfter w:w="1297" w:type="dxa"/>
          <w:trHeight w:val="551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E99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B9F9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DF2DE5">
              <w:rPr>
                <w:rFonts w:ascii="Times New Roman" w:hAnsi="Times New Roman"/>
                <w:b/>
                <w:lang w:val="en-US"/>
              </w:rPr>
              <w:t xml:space="preserve">12 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luni</w:t>
            </w:r>
            <w:proofErr w:type="spellEnd"/>
            <w:proofErr w:type="gramEnd"/>
            <w:r w:rsidRPr="00DF2DE5">
              <w:rPr>
                <w:rFonts w:ascii="Times New Roman" w:hAnsi="Times New Roman"/>
                <w:b/>
                <w:lang w:val="en-US"/>
              </w:rPr>
              <w:t xml:space="preserve"> 2022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1F6FDA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4AE0F4B2" w14:textId="77777777" w:rsidTr="004B2B99">
        <w:trPr>
          <w:cantSplit/>
          <w:trHeight w:val="875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E576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94C5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F2DE5">
              <w:rPr>
                <w:rFonts w:ascii="Times New Roman" w:hAnsi="Times New Roman"/>
                <w:b/>
              </w:rPr>
              <w:t>abs</w:t>
            </w:r>
            <w:proofErr w:type="spellEnd"/>
            <w:r w:rsidRPr="00DF2DE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062F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 w:rsidRPr="00DF2DE5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10E4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F2DE5">
              <w:rPr>
                <w:rFonts w:ascii="Times New Roman" w:hAnsi="Times New Roman"/>
                <w:b/>
              </w:rPr>
              <w:t>la</w:t>
            </w:r>
            <w:proofErr w:type="spellEnd"/>
            <w:r w:rsidRPr="00DF2DE5">
              <w:rPr>
                <w:rFonts w:ascii="Times New Roman" w:hAnsi="Times New Roman"/>
                <w:b/>
              </w:rPr>
              <w:t xml:space="preserve"> 1 </w:t>
            </w:r>
            <w:proofErr w:type="spellStart"/>
            <w:r w:rsidRPr="00DF2DE5">
              <w:rPr>
                <w:rFonts w:ascii="Times New Roman" w:hAnsi="Times New Roman"/>
                <w:b/>
              </w:rPr>
              <w:t>loc</w:t>
            </w:r>
            <w:proofErr w:type="spellEnd"/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3E57D02C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9FD8D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2D64F019" w14:textId="77777777" w:rsidTr="004B2B99">
        <w:trPr>
          <w:gridAfter w:val="1"/>
          <w:wAfter w:w="1297" w:type="dxa"/>
          <w:cantSplit/>
          <w:trHeight w:val="29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2EC6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 xml:space="preserve">Nr.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vizite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total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412A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DF2DE5">
              <w:rPr>
                <w:rFonts w:ascii="Times New Roman" w:hAnsi="Times New Roman"/>
                <w:b/>
                <w:lang w:val="ro-RO"/>
              </w:rPr>
              <w:t>11390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BCEE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3AE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DF2DE5">
              <w:rPr>
                <w:rFonts w:ascii="Times New Roman" w:hAnsi="Times New Roman"/>
                <w:b/>
                <w:lang w:val="ro-RO"/>
              </w:rPr>
              <w:t>3.86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298DD0C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4B7FD614" w14:textId="77777777" w:rsidTr="004B2B99">
        <w:trPr>
          <w:gridAfter w:val="1"/>
          <w:wAfter w:w="1297" w:type="dxa"/>
          <w:cantSplit/>
          <w:trHeight w:val="28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C7A6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 xml:space="preserve">Din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ei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asigurați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F99B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DF2DE5">
              <w:rPr>
                <w:rFonts w:ascii="Times New Roman" w:hAnsi="Times New Roman"/>
                <w:b/>
                <w:lang w:val="ro-RO"/>
              </w:rPr>
              <w:t>10783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8208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94.67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34C3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FEBFE18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1C551A48" w14:textId="77777777" w:rsidTr="004B2B99">
        <w:trPr>
          <w:gridAfter w:val="1"/>
          <w:wAfter w:w="1297" w:type="dxa"/>
          <w:cantSplit/>
          <w:trHeight w:val="29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A4BF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Vizite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adulți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E0F2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DF2DE5">
              <w:rPr>
                <w:rFonts w:ascii="Times New Roman" w:hAnsi="Times New Roman"/>
                <w:b/>
                <w:lang w:val="ro-RO"/>
              </w:rPr>
              <w:t>9048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682C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79.43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6309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5CB1E45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7BEC8BD9" w14:textId="77777777" w:rsidTr="004B2B99">
        <w:trPr>
          <w:gridAfter w:val="1"/>
          <w:wAfter w:w="1297" w:type="dxa"/>
          <w:cantSplit/>
          <w:trHeight w:val="29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EE23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 xml:space="preserve">Din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ei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asigurați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6E1C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E0742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93.28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935B6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89E4C93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2C52D8CA" w14:textId="77777777" w:rsidTr="004B2B99">
        <w:trPr>
          <w:gridAfter w:val="1"/>
          <w:wAfter w:w="1297" w:type="dxa"/>
          <w:cantSplit/>
          <w:trHeight w:val="29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0BFA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Vizite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copii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514E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DF2DE5">
              <w:rPr>
                <w:rFonts w:ascii="Times New Roman" w:hAnsi="Times New Roman"/>
                <w:b/>
                <w:lang w:val="ro-RO"/>
              </w:rPr>
              <w:t>2342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1539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20.56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F72A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A9AB65D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568CBB73" w14:textId="77777777" w:rsidTr="004B2B99">
        <w:trPr>
          <w:gridAfter w:val="1"/>
          <w:wAfter w:w="1297" w:type="dxa"/>
          <w:cantSplit/>
          <w:trHeight w:val="57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9068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Viz</w:t>
            </w:r>
            <w:proofErr w:type="spellStart"/>
            <w:r w:rsidRPr="00DF2DE5">
              <w:rPr>
                <w:rFonts w:ascii="Times New Roman" w:hAnsi="Times New Roman"/>
                <w:b/>
              </w:rPr>
              <w:t>ite</w:t>
            </w:r>
            <w:proofErr w:type="spellEnd"/>
            <w:r w:rsidRPr="00DF2D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</w:rPr>
              <w:t>cu</w:t>
            </w:r>
            <w:proofErr w:type="spellEnd"/>
            <w:r w:rsidRPr="00DF2D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</w:rPr>
              <w:t>scop</w:t>
            </w:r>
            <w:proofErr w:type="spellEnd"/>
            <w:r w:rsidRPr="00DF2D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</w:rPr>
              <w:t>profilactic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A325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DF2DE5">
              <w:rPr>
                <w:rFonts w:ascii="Times New Roman" w:hAnsi="Times New Roman"/>
                <w:b/>
                <w:lang w:val="ro-RO"/>
              </w:rPr>
              <w:t>5778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B994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DF2DE5">
              <w:rPr>
                <w:rFonts w:ascii="Times New Roman" w:hAnsi="Times New Roman"/>
                <w:b/>
                <w:lang w:val="ro-RO"/>
              </w:rPr>
              <w:t>50.72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E40CD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998D0BD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F2DE5" w:rsidRPr="00DF2DE5" w14:paraId="2F633ECA" w14:textId="77777777" w:rsidTr="004B2B99">
        <w:trPr>
          <w:gridAfter w:val="1"/>
          <w:wAfter w:w="1297" w:type="dxa"/>
          <w:cantSplit/>
          <w:trHeight w:val="58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0DFB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Vizite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cu scop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profilactic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adulți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42E7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lang w:val="en-US"/>
              </w:rPr>
            </w:pPr>
            <w:r w:rsidRPr="00DF2DE5">
              <w:rPr>
                <w:rFonts w:ascii="Times New Roman" w:hAnsi="Times New Roman"/>
                <w:lang w:val="en-US"/>
              </w:rPr>
              <w:t>4074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8757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70.50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CBE7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FC338B4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F2DE5" w:rsidRPr="00DF2DE5" w14:paraId="55711952" w14:textId="77777777" w:rsidTr="004B2B99">
        <w:trPr>
          <w:gridAfter w:val="1"/>
          <w:wAfter w:w="1297" w:type="dxa"/>
          <w:cantSplit/>
          <w:trHeight w:val="57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865B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Vizite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cu scop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profilactic</w:t>
            </w:r>
            <w:proofErr w:type="spellEnd"/>
            <w:r w:rsidRPr="00DF2DE5">
              <w:rPr>
                <w:rFonts w:ascii="Times New Roman" w:hAnsi="Times New Roman"/>
                <w:b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lang w:val="en-US"/>
              </w:rPr>
              <w:t>copii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02AA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F0AC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DF2DE5">
              <w:rPr>
                <w:rFonts w:ascii="Times New Roman" w:hAnsi="Times New Roman"/>
                <w:b/>
                <w:lang w:val="en-US"/>
              </w:rPr>
              <w:t>29.49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EA2D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D468535" w14:textId="77777777" w:rsidR="00DF2DE5" w:rsidRPr="00DF2DE5" w:rsidRDefault="00DF2DE5" w:rsidP="004B2B99">
            <w:pPr>
              <w:spacing w:line="254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6EE53B2C" w14:textId="77777777" w:rsidR="00DF2DE5" w:rsidRPr="00DF2DE5" w:rsidRDefault="00DF2DE5" w:rsidP="00DF2DE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2DE5">
        <w:rPr>
          <w:rFonts w:ascii="Times New Roman" w:hAnsi="Times New Roman" w:cs="Times New Roman"/>
          <w:sz w:val="28"/>
          <w:szCs w:val="28"/>
          <w:lang w:val="ro-RO"/>
        </w:rPr>
        <w:t xml:space="preserve">Pe parcurs </w:t>
      </w:r>
      <w:r w:rsidRPr="00DF2DE5">
        <w:rPr>
          <w:rFonts w:ascii="Times New Roman" w:hAnsi="Times New Roman" w:cs="Times New Roman"/>
          <w:b/>
          <w:bCs/>
          <w:sz w:val="28"/>
          <w:szCs w:val="28"/>
          <w:lang w:val="ro-RO"/>
        </w:rPr>
        <w:t>medicii de familie</w:t>
      </w:r>
      <w:r w:rsidRPr="00DF2DE5">
        <w:rPr>
          <w:rFonts w:ascii="Times New Roman" w:hAnsi="Times New Roman" w:cs="Times New Roman"/>
          <w:sz w:val="28"/>
          <w:szCs w:val="28"/>
          <w:lang w:val="ro-RO"/>
        </w:rPr>
        <w:t xml:space="preserve"> au efectuat </w:t>
      </w:r>
      <w:r w:rsidRPr="00DF2DE5">
        <w:rPr>
          <w:rFonts w:ascii="Times New Roman" w:hAnsi="Times New Roman"/>
          <w:b/>
          <w:sz w:val="28"/>
          <w:szCs w:val="28"/>
          <w:lang w:val="ro-RO"/>
        </w:rPr>
        <w:t>11390</w:t>
      </w:r>
      <w:r w:rsidRPr="00DF2DE5">
        <w:rPr>
          <w:rFonts w:ascii="Times New Roman" w:hAnsi="Times New Roman" w:cs="Times New Roman"/>
          <w:sz w:val="28"/>
          <w:szCs w:val="28"/>
          <w:lang w:val="ro-RO"/>
        </w:rPr>
        <w:t xml:space="preserve"> vizite,  ce constituie 3.86 la 1 locuitor,  din ei la persoanele asigurate – </w:t>
      </w:r>
      <w:r w:rsidRPr="00DF2DE5">
        <w:rPr>
          <w:rFonts w:ascii="Times New Roman" w:hAnsi="Times New Roman"/>
          <w:b/>
          <w:sz w:val="28"/>
          <w:szCs w:val="28"/>
          <w:lang w:val="ro-RO"/>
        </w:rPr>
        <w:t>10783</w:t>
      </w:r>
      <w:r w:rsidRPr="00DF2DE5">
        <w:rPr>
          <w:rFonts w:ascii="Times New Roman" w:hAnsi="Times New Roman" w:cs="Times New Roman"/>
          <w:sz w:val="28"/>
          <w:szCs w:val="28"/>
          <w:lang w:val="ro-RO"/>
        </w:rPr>
        <w:t xml:space="preserve"> vizite – </w:t>
      </w:r>
      <w:r w:rsidRPr="00DF2DE5">
        <w:rPr>
          <w:rFonts w:ascii="Times New Roman" w:hAnsi="Times New Roman"/>
          <w:b/>
          <w:sz w:val="28"/>
          <w:szCs w:val="28"/>
          <w:lang w:val="en-US"/>
        </w:rPr>
        <w:t>94.67</w:t>
      </w:r>
      <w:r w:rsidRPr="00DF2DE5">
        <w:rPr>
          <w:rFonts w:ascii="Times New Roman" w:hAnsi="Times New Roman" w:cs="Times New Roman"/>
          <w:sz w:val="28"/>
          <w:szCs w:val="28"/>
          <w:lang w:val="ro-RO"/>
        </w:rPr>
        <w:t xml:space="preserve">% din numărul total de vizite.   </w:t>
      </w:r>
    </w:p>
    <w:p w14:paraId="6B1C05C3" w14:textId="77777777" w:rsidR="00DF2DE5" w:rsidRPr="00DF2DE5" w:rsidRDefault="00DF2DE5" w:rsidP="00DF2DE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2DE5">
        <w:rPr>
          <w:rFonts w:ascii="Times New Roman" w:hAnsi="Times New Roman" w:cs="Times New Roman"/>
          <w:sz w:val="28"/>
          <w:szCs w:val="28"/>
          <w:lang w:val="ro-RO"/>
        </w:rPr>
        <w:t>Persoanele asigurate mai frecvent se adresează după ajutor medical</w:t>
      </w:r>
    </w:p>
    <w:p w14:paraId="2D15F091" w14:textId="77777777" w:rsidR="00DF2DE5" w:rsidRPr="00DF2DE5" w:rsidRDefault="00DF2DE5" w:rsidP="00DF2DE5">
      <w:pPr>
        <w:numPr>
          <w:ilvl w:val="0"/>
          <w:numId w:val="3"/>
        </w:numPr>
        <w:tabs>
          <w:tab w:val="left" w:pos="1005"/>
        </w:tabs>
        <w:spacing w:after="0" w:line="240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adulți asigurati au fost efectuate </w:t>
      </w:r>
      <w:r w:rsidRPr="00DF2DE5">
        <w:rPr>
          <w:rFonts w:ascii="Times New Roman" w:hAnsi="Times New Roman"/>
          <w:b/>
          <w:sz w:val="28"/>
          <w:szCs w:val="28"/>
          <w:lang w:val="ro-RO"/>
        </w:rPr>
        <w:t>8440</w:t>
      </w: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vizite – </w:t>
      </w:r>
      <w:r w:rsidRPr="00DF2DE5">
        <w:rPr>
          <w:rFonts w:ascii="Times New Roman" w:hAnsi="Times New Roman"/>
          <w:b/>
          <w:sz w:val="28"/>
          <w:szCs w:val="28"/>
          <w:lang w:val="en-US"/>
        </w:rPr>
        <w:t>93.28</w:t>
      </w: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>% din numărul 9048 de vizite.</w:t>
      </w:r>
    </w:p>
    <w:p w14:paraId="3DBAC5B7" w14:textId="77777777" w:rsidR="00DF2DE5" w:rsidRPr="00DF2DE5" w:rsidRDefault="00DF2DE5" w:rsidP="00DF2DE5">
      <w:pPr>
        <w:numPr>
          <w:ilvl w:val="0"/>
          <w:numId w:val="3"/>
        </w:numPr>
        <w:tabs>
          <w:tab w:val="left" w:pos="1005"/>
        </w:tabs>
        <w:spacing w:after="0" w:line="240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copii 0-17 ani 11 luni 29 zile au fost efectuate </w:t>
      </w:r>
      <w:r w:rsidRPr="00DF2DE5">
        <w:rPr>
          <w:rFonts w:ascii="Times New Roman" w:hAnsi="Times New Roman"/>
          <w:b/>
          <w:sz w:val="28"/>
          <w:szCs w:val="28"/>
          <w:lang w:val="ro-RO"/>
        </w:rPr>
        <w:t xml:space="preserve">1704 </w:t>
      </w: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vizite – </w:t>
      </w:r>
      <w:r w:rsidRPr="00DF2DE5">
        <w:rPr>
          <w:rFonts w:ascii="Times New Roman" w:hAnsi="Times New Roman"/>
          <w:b/>
          <w:sz w:val="28"/>
          <w:szCs w:val="28"/>
          <w:lang w:val="en-US"/>
        </w:rPr>
        <w:t>29.49</w:t>
      </w: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>% .</w:t>
      </w:r>
    </w:p>
    <w:p w14:paraId="413FCB8E" w14:textId="77777777" w:rsidR="00DF2DE5" w:rsidRPr="00DF2DE5" w:rsidRDefault="00DF2DE5" w:rsidP="00DF2DE5">
      <w:pPr>
        <w:tabs>
          <w:tab w:val="left" w:pos="10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770EAC4" w14:textId="77777777" w:rsidR="00DF2DE5" w:rsidRPr="00DF2DE5" w:rsidRDefault="00DF2DE5" w:rsidP="00DF2DE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2DE5">
        <w:rPr>
          <w:rFonts w:ascii="Times New Roman" w:hAnsi="Times New Roman" w:cs="Times New Roman"/>
          <w:sz w:val="28"/>
          <w:szCs w:val="28"/>
          <w:lang w:val="ro-RO"/>
        </w:rPr>
        <w:t xml:space="preserve">Ponderea  vizitelor  cu ţel profilactic e de </w:t>
      </w:r>
      <w:r w:rsidRPr="00DF2DE5">
        <w:rPr>
          <w:rFonts w:ascii="Times New Roman" w:hAnsi="Times New Roman"/>
          <w:b/>
          <w:sz w:val="28"/>
          <w:szCs w:val="28"/>
          <w:lang w:val="ro-RO"/>
        </w:rPr>
        <w:t>50.72</w:t>
      </w:r>
      <w:r w:rsidRPr="00DF2DE5">
        <w:rPr>
          <w:rFonts w:ascii="Times New Roman" w:hAnsi="Times New Roman" w:cs="Times New Roman"/>
          <w:sz w:val="28"/>
          <w:szCs w:val="28"/>
          <w:lang w:val="ro-RO"/>
        </w:rPr>
        <w:t>% (</w:t>
      </w:r>
      <w:r w:rsidRPr="00DF2DE5">
        <w:rPr>
          <w:rFonts w:ascii="Times New Roman" w:hAnsi="Times New Roman"/>
          <w:b/>
          <w:sz w:val="28"/>
          <w:szCs w:val="28"/>
          <w:lang w:val="ro-RO"/>
        </w:rPr>
        <w:t>5778</w:t>
      </w:r>
      <w:r w:rsidRPr="00DF2DE5">
        <w:rPr>
          <w:rFonts w:ascii="Times New Roman" w:hAnsi="Times New Roman" w:cs="Times New Roman"/>
          <w:sz w:val="28"/>
          <w:szCs w:val="28"/>
          <w:lang w:val="ro-RO"/>
        </w:rPr>
        <w:t xml:space="preserve"> vizite)  inclusiv:</w:t>
      </w:r>
    </w:p>
    <w:p w14:paraId="51EB356C" w14:textId="77777777" w:rsidR="00DF2DE5" w:rsidRPr="00DF2DE5" w:rsidRDefault="00DF2DE5" w:rsidP="00DF2DE5">
      <w:pPr>
        <w:numPr>
          <w:ilvl w:val="0"/>
          <w:numId w:val="3"/>
        </w:numPr>
        <w:tabs>
          <w:tab w:val="left" w:pos="1005"/>
        </w:tabs>
        <w:spacing w:after="0" w:line="240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adulţi – </w:t>
      </w:r>
      <w:r w:rsidRPr="00DF2DE5">
        <w:rPr>
          <w:rFonts w:ascii="Times New Roman" w:hAnsi="Times New Roman"/>
          <w:b/>
          <w:sz w:val="28"/>
          <w:szCs w:val="28"/>
          <w:lang w:val="en-US"/>
        </w:rPr>
        <w:t>70.50</w:t>
      </w: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>% (</w:t>
      </w:r>
      <w:r w:rsidRPr="00DF2DE5">
        <w:rPr>
          <w:rFonts w:ascii="Times New Roman" w:hAnsi="Times New Roman"/>
          <w:b/>
          <w:sz w:val="28"/>
          <w:szCs w:val="28"/>
          <w:lang w:val="en-US"/>
        </w:rPr>
        <w:t>4074</w:t>
      </w: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>vizite) .</w:t>
      </w:r>
    </w:p>
    <w:p w14:paraId="476D505E" w14:textId="77777777" w:rsidR="00DF2DE5" w:rsidRPr="00DF2DE5" w:rsidRDefault="00DF2DE5" w:rsidP="00DF2DE5">
      <w:pPr>
        <w:numPr>
          <w:ilvl w:val="0"/>
          <w:numId w:val="3"/>
        </w:numPr>
        <w:tabs>
          <w:tab w:val="left" w:pos="1005"/>
        </w:tabs>
        <w:spacing w:after="0" w:line="240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copii – </w:t>
      </w:r>
      <w:r w:rsidRPr="00DF2DE5">
        <w:rPr>
          <w:rFonts w:ascii="Times New Roman" w:hAnsi="Times New Roman"/>
          <w:b/>
          <w:sz w:val="28"/>
          <w:szCs w:val="28"/>
          <w:lang w:val="en-US"/>
        </w:rPr>
        <w:t>29.49</w:t>
      </w: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%–   (</w:t>
      </w:r>
      <w:r w:rsidRPr="00DF2DE5">
        <w:rPr>
          <w:rFonts w:ascii="Times New Roman" w:hAnsi="Times New Roman"/>
          <w:b/>
          <w:sz w:val="28"/>
          <w:szCs w:val="28"/>
          <w:lang w:val="en-US"/>
        </w:rPr>
        <w:t>1704</w:t>
      </w:r>
      <w:r w:rsidRPr="00DF2D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vizite).</w:t>
      </w:r>
    </w:p>
    <w:p w14:paraId="47B101B6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C9B7B9B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Incidența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prevalența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(la 10000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populație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Style w:val="Tabelgril"/>
        <w:tblW w:w="0" w:type="auto"/>
        <w:tblInd w:w="-1416" w:type="dxa"/>
        <w:tblLook w:val="04A0" w:firstRow="1" w:lastRow="0" w:firstColumn="1" w:lastColumn="0" w:noHBand="0" w:noVBand="1"/>
      </w:tblPr>
      <w:tblGrid>
        <w:gridCol w:w="1318"/>
        <w:gridCol w:w="3921"/>
        <w:gridCol w:w="3118"/>
        <w:gridCol w:w="1701"/>
      </w:tblGrid>
      <w:tr w:rsidR="00DF2DE5" w:rsidRPr="00DF2DE5" w14:paraId="2D6770BD" w14:textId="77777777" w:rsidTr="004B2B99"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D701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Denumire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1835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 luni 2022</w:t>
            </w:r>
          </w:p>
        </w:tc>
      </w:tr>
      <w:tr w:rsidR="00DF2DE5" w:rsidRPr="00DF2DE5" w14:paraId="2EA6DFE4" w14:textId="77777777" w:rsidTr="004B2B99"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113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DB82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abs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965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ind</w:t>
            </w:r>
            <w:proofErr w:type="spellEnd"/>
          </w:p>
        </w:tc>
      </w:tr>
      <w:tr w:rsidR="00DF2DE5" w:rsidRPr="00DF2DE5" w14:paraId="7D308A0C" w14:textId="77777777" w:rsidTr="004B2B99"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EA25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Incidența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FC0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838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71.72</w:t>
            </w:r>
          </w:p>
        </w:tc>
      </w:tr>
      <w:tr w:rsidR="00DF2DE5" w:rsidRPr="00DF2DE5" w14:paraId="3C3582D3" w14:textId="77777777" w:rsidTr="004B2B99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6EB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inclusuv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A940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adulți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AF6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453.00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99F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56.06</w:t>
            </w:r>
          </w:p>
        </w:tc>
      </w:tr>
      <w:tr w:rsidR="00DF2DE5" w:rsidRPr="00DF2DE5" w14:paraId="1EADBE4C" w14:textId="77777777" w:rsidTr="004B2B99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F3A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0775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0938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152.00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6A87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84.35</w:t>
            </w:r>
          </w:p>
        </w:tc>
      </w:tr>
      <w:tr w:rsidR="00DF2DE5" w:rsidRPr="00DF2DE5" w14:paraId="22C83F81" w14:textId="77777777" w:rsidTr="004B2B99"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29D4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Prevalența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generală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0AE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2138.00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290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213.56</w:t>
            </w:r>
          </w:p>
        </w:tc>
      </w:tr>
      <w:tr w:rsidR="00DF2DE5" w:rsidRPr="00DF2DE5" w14:paraId="77A838E3" w14:textId="77777777" w:rsidTr="004B2B99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EC63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inclusiv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7877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adulți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59A7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1846.00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F23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228.45</w:t>
            </w:r>
          </w:p>
        </w:tc>
      </w:tr>
      <w:tr w:rsidR="00DF2DE5" w:rsidRPr="00DF2DE5" w14:paraId="23A714D0" w14:textId="77777777" w:rsidTr="004B2B99">
        <w:trPr>
          <w:trHeight w:val="58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13E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35E7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977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265.00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F50" w14:textId="77777777" w:rsidR="00DF2DE5" w:rsidRPr="00DF2DE5" w:rsidRDefault="00DF2DE5" w:rsidP="004B2B9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137.26</w:t>
            </w:r>
          </w:p>
        </w:tc>
      </w:tr>
    </w:tbl>
    <w:p w14:paraId="5BD6449B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12CE5E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evidenta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cancer   74 </w:t>
      </w:r>
      <w:proofErr w:type="spellStart"/>
      <w:proofErr w:type="gram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bolnavi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.</w:t>
      </w:r>
      <w:proofErr w:type="gram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 </w:t>
      </w:r>
      <w:proofErr w:type="spellStart"/>
      <w:proofErr w:type="gram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parcursul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</w:t>
      </w:r>
      <w:proofErr w:type="gram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luni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2022 s-au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depistat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cazuri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noi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5A83C0BE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Cardiovasculari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653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bolnavi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---12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cazuri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noi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0B8615A3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Diabet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zaharat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96</w:t>
      </w:r>
      <w:proofErr w:type="gram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bolnavi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---12cazuri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noi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31F8D52C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Gravide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sint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luate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evidenta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20, pina la 15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saptamini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evidenta</w:t>
      </w:r>
      <w:proofErr w:type="spellEnd"/>
      <w:proofErr w:type="gram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18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gravide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constituie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90% .</w:t>
      </w:r>
    </w:p>
    <w:p w14:paraId="3216D359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B6D96C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Certificate 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medicale</w:t>
      </w:r>
      <w:proofErr w:type="spellEnd"/>
      <w:proofErr w:type="gram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71BFC0C6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fost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eliberate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409 cu 9502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zile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64536324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Numarul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mediu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zile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23.23.</w:t>
      </w:r>
    </w:p>
    <w:p w14:paraId="6E0F359D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locul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 de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zile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mediu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888CA8F" w14:textId="77777777" w:rsidR="00DF2DE5" w:rsidRPr="00DF2DE5" w:rsidRDefault="00DF2DE5" w:rsidP="00DF2DE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Cancer 75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zile</w:t>
      </w:r>
      <w:proofErr w:type="spellEnd"/>
    </w:p>
    <w:p w14:paraId="12CFB9FA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Bolile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tesutului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osteoarticular 22.7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zile</w:t>
      </w:r>
      <w:proofErr w:type="spellEnd"/>
    </w:p>
    <w:p w14:paraId="461E601F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VI.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Datele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privind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activitatea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institiției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perioada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>pandemiei</w:t>
      </w:r>
      <w:proofErr w:type="spellEnd"/>
      <w:r w:rsidRPr="00DF2DE5">
        <w:rPr>
          <w:rFonts w:ascii="Times New Roman" w:hAnsi="Times New Roman" w:cs="Times New Roman"/>
          <w:b/>
          <w:sz w:val="32"/>
          <w:szCs w:val="28"/>
          <w:lang w:val="en-US"/>
        </w:rPr>
        <w:t xml:space="preserve"> COVID 19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352"/>
      </w:tblGrid>
      <w:tr w:rsidR="00DF2DE5" w:rsidRPr="00DF2DE5" w14:paraId="4382DE56" w14:textId="77777777" w:rsidTr="004B2B99">
        <w:tc>
          <w:tcPr>
            <w:tcW w:w="846" w:type="dxa"/>
          </w:tcPr>
          <w:p w14:paraId="165A56DD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103" w:type="dxa"/>
          </w:tcPr>
          <w:p w14:paraId="22C30858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F23EA51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76" w:type="dxa"/>
          </w:tcPr>
          <w:p w14:paraId="0FE0F0C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Date</w:t>
            </w:r>
          </w:p>
        </w:tc>
      </w:tr>
      <w:tr w:rsidR="00DF2DE5" w:rsidRPr="00DF2DE5" w14:paraId="7B3DC603" w14:textId="77777777" w:rsidTr="004B2B99">
        <w:tc>
          <w:tcPr>
            <w:tcW w:w="846" w:type="dxa"/>
          </w:tcPr>
          <w:p w14:paraId="0E98585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</w:tcPr>
          <w:p w14:paraId="0582E0CC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Nr.persoanelor</w:t>
            </w:r>
            <w:proofErr w:type="spellEnd"/>
            <w:proofErr w:type="gram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testat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e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1276" w:type="dxa"/>
          </w:tcPr>
          <w:p w14:paraId="08F6B300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433</w:t>
            </w:r>
          </w:p>
        </w:tc>
      </w:tr>
      <w:tr w:rsidR="00DF2DE5" w:rsidRPr="00DF2DE5" w14:paraId="0CC23121" w14:textId="77777777" w:rsidTr="004B2B99">
        <w:tc>
          <w:tcPr>
            <w:tcW w:w="846" w:type="dxa"/>
          </w:tcPr>
          <w:p w14:paraId="0BE25814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0559BBD4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La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domiciliu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testate</w:t>
            </w:r>
            <w:proofErr w:type="spellEnd"/>
          </w:p>
        </w:tc>
        <w:tc>
          <w:tcPr>
            <w:tcW w:w="1276" w:type="dxa"/>
          </w:tcPr>
          <w:p w14:paraId="5E876F35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</w:tr>
      <w:tr w:rsidR="00DF2DE5" w:rsidRPr="00DF2DE5" w14:paraId="47803805" w14:textId="77777777" w:rsidTr="004B2B99">
        <w:tc>
          <w:tcPr>
            <w:tcW w:w="846" w:type="dxa"/>
          </w:tcPr>
          <w:p w14:paraId="10E36F8C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003AF5F3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În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instituția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medicale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primară</w:t>
            </w:r>
            <w:proofErr w:type="spellEnd"/>
          </w:p>
        </w:tc>
        <w:tc>
          <w:tcPr>
            <w:tcW w:w="1276" w:type="dxa"/>
          </w:tcPr>
          <w:p w14:paraId="70FA2592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430</w:t>
            </w:r>
          </w:p>
        </w:tc>
      </w:tr>
      <w:tr w:rsidR="00DF2DE5" w:rsidRPr="00DF2DE5" w14:paraId="4490694D" w14:textId="77777777" w:rsidTr="004B2B99">
        <w:tc>
          <w:tcPr>
            <w:tcW w:w="846" w:type="dxa"/>
          </w:tcPr>
          <w:p w14:paraId="1CF1E1EC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0674E6DE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Alta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parte</w:t>
            </w:r>
            <w:proofErr w:type="spellEnd"/>
          </w:p>
        </w:tc>
        <w:tc>
          <w:tcPr>
            <w:tcW w:w="1276" w:type="dxa"/>
          </w:tcPr>
          <w:p w14:paraId="4DC974BE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DF2DE5" w:rsidRPr="00DF2DE5" w14:paraId="0C7FFE57" w14:textId="77777777" w:rsidTr="004B2B99">
        <w:tc>
          <w:tcPr>
            <w:tcW w:w="846" w:type="dxa"/>
          </w:tcPr>
          <w:p w14:paraId="7324855D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14:paraId="5B1D2B2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Nr.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persoane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testate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pozitiv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1276" w:type="dxa"/>
          </w:tcPr>
          <w:p w14:paraId="090E8138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67                                                                                                                                                                                   </w:t>
            </w:r>
          </w:p>
        </w:tc>
      </w:tr>
      <w:tr w:rsidR="00DF2DE5" w:rsidRPr="00DF2DE5" w14:paraId="4D568401" w14:textId="77777777" w:rsidTr="004B2B99">
        <w:tc>
          <w:tcPr>
            <w:tcW w:w="846" w:type="dxa"/>
          </w:tcPr>
          <w:p w14:paraId="254CFD8A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14:paraId="15A757E0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Din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ei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1276" w:type="dxa"/>
          </w:tcPr>
          <w:p w14:paraId="4FE2DD74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DF2DE5" w:rsidRPr="00DF2DE5" w14:paraId="622CECE4" w14:textId="77777777" w:rsidTr="004B2B99">
        <w:tc>
          <w:tcPr>
            <w:tcW w:w="846" w:type="dxa"/>
          </w:tcPr>
          <w:p w14:paraId="0B13048A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14:paraId="73A1E45E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Nr.persoane</w:t>
            </w:r>
            <w:proofErr w:type="spellEnd"/>
            <w:proofErr w:type="gram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testate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repetat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24C2D9DE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DF2DE5" w:rsidRPr="00DF2DE5" w14:paraId="7BD73A25" w14:textId="77777777" w:rsidTr="004B2B99">
        <w:tc>
          <w:tcPr>
            <w:tcW w:w="846" w:type="dxa"/>
          </w:tcPr>
          <w:p w14:paraId="7088DF76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14:paraId="4DF19CA4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Din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ele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Covid 19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1276" w:type="dxa"/>
          </w:tcPr>
          <w:p w14:paraId="49131346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F2DE5" w:rsidRPr="00DF2DE5" w14:paraId="39F40CA0" w14:textId="77777777" w:rsidTr="004B2B99">
        <w:tc>
          <w:tcPr>
            <w:tcW w:w="846" w:type="dxa"/>
          </w:tcPr>
          <w:p w14:paraId="0ADE95DB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14:paraId="1827A224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Din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testați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domiciliu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repetat</w:t>
            </w:r>
            <w:proofErr w:type="spellEnd"/>
          </w:p>
        </w:tc>
        <w:tc>
          <w:tcPr>
            <w:tcW w:w="1276" w:type="dxa"/>
          </w:tcPr>
          <w:p w14:paraId="4383FFAB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F2DE5" w:rsidRPr="00DF2DE5" w14:paraId="2D0F8718" w14:textId="77777777" w:rsidTr="004B2B99">
        <w:tc>
          <w:tcPr>
            <w:tcW w:w="846" w:type="dxa"/>
          </w:tcPr>
          <w:p w14:paraId="6295373B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14:paraId="1174BBDC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Bolnavi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ușoare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tratați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domiciliu</w:t>
            </w:r>
            <w:proofErr w:type="spellEnd"/>
          </w:p>
        </w:tc>
        <w:tc>
          <w:tcPr>
            <w:tcW w:w="1276" w:type="dxa"/>
          </w:tcPr>
          <w:p w14:paraId="4657B034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</w:p>
        </w:tc>
      </w:tr>
      <w:tr w:rsidR="00DF2DE5" w:rsidRPr="00DF2DE5" w14:paraId="756ADB5B" w14:textId="77777777" w:rsidTr="004B2B99">
        <w:tc>
          <w:tcPr>
            <w:tcW w:w="846" w:type="dxa"/>
          </w:tcPr>
          <w:p w14:paraId="47BE7325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14:paraId="70541A98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Continuă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tratament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la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31.12.2022</w:t>
            </w:r>
          </w:p>
        </w:tc>
        <w:tc>
          <w:tcPr>
            <w:tcW w:w="1276" w:type="dxa"/>
          </w:tcPr>
          <w:p w14:paraId="658D3659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DF2DE5" w:rsidRPr="00DF2DE5" w14:paraId="5C1B3958" w14:textId="77777777" w:rsidTr="004B2B99">
        <w:tc>
          <w:tcPr>
            <w:tcW w:w="846" w:type="dxa"/>
          </w:tcPr>
          <w:p w14:paraId="1F6E28E6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14:paraId="6023B653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Persoane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Covid 19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vindecate</w:t>
            </w:r>
            <w:proofErr w:type="spellEnd"/>
          </w:p>
        </w:tc>
        <w:tc>
          <w:tcPr>
            <w:tcW w:w="1276" w:type="dxa"/>
          </w:tcPr>
          <w:p w14:paraId="551685E3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</w:p>
        </w:tc>
      </w:tr>
      <w:tr w:rsidR="00DF2DE5" w:rsidRPr="00DF2DE5" w14:paraId="1B7F0AD3" w14:textId="77777777" w:rsidTr="004B2B99">
        <w:tc>
          <w:tcPr>
            <w:tcW w:w="846" w:type="dxa"/>
          </w:tcPr>
          <w:p w14:paraId="1B73C3AE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14:paraId="4326B477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Din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după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tratament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domiciliu</w:t>
            </w:r>
            <w:proofErr w:type="spellEnd"/>
          </w:p>
        </w:tc>
        <w:tc>
          <w:tcPr>
            <w:tcW w:w="1276" w:type="dxa"/>
          </w:tcPr>
          <w:p w14:paraId="3EE6134B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</w:p>
        </w:tc>
      </w:tr>
      <w:tr w:rsidR="00DF2DE5" w:rsidRPr="00DF2DE5" w14:paraId="6FCE7D42" w14:textId="77777777" w:rsidTr="004B2B99">
        <w:tc>
          <w:tcPr>
            <w:tcW w:w="846" w:type="dxa"/>
          </w:tcPr>
          <w:p w14:paraId="73CF0DAD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14:paraId="694C9B8F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Din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tratați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domiciliu</w:t>
            </w:r>
            <w:proofErr w:type="spellEnd"/>
          </w:p>
        </w:tc>
        <w:tc>
          <w:tcPr>
            <w:tcW w:w="1276" w:type="dxa"/>
          </w:tcPr>
          <w:p w14:paraId="3AF8A493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F2DE5" w:rsidRPr="00DF2DE5" w14:paraId="434E66B0" w14:textId="77777777" w:rsidTr="004B2B99">
        <w:tc>
          <w:tcPr>
            <w:tcW w:w="846" w:type="dxa"/>
          </w:tcPr>
          <w:p w14:paraId="5FA82F5B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14:paraId="522DA2EE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Din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tratați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domiciliu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agravare</w:t>
            </w:r>
            <w:proofErr w:type="spellEnd"/>
          </w:p>
        </w:tc>
        <w:tc>
          <w:tcPr>
            <w:tcW w:w="1276" w:type="dxa"/>
          </w:tcPr>
          <w:p w14:paraId="3BD05B61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F2DE5" w:rsidRPr="00DF2DE5" w14:paraId="60459CF0" w14:textId="77777777" w:rsidTr="004B2B99">
        <w:tc>
          <w:tcPr>
            <w:tcW w:w="846" w:type="dxa"/>
          </w:tcPr>
          <w:p w14:paraId="31C64E99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14:paraId="1FC20333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Nr. de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persoane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decedate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Covid 19 pe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teritoriu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deservit</w:t>
            </w:r>
            <w:proofErr w:type="spellEnd"/>
          </w:p>
        </w:tc>
        <w:tc>
          <w:tcPr>
            <w:tcW w:w="1276" w:type="dxa"/>
          </w:tcPr>
          <w:p w14:paraId="7101772B" w14:textId="77777777" w:rsidR="00DF2DE5" w:rsidRPr="00DF2DE5" w:rsidRDefault="00DF2DE5" w:rsidP="004B2B99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DF2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externata</w:t>
            </w:r>
            <w:proofErr w:type="spellEnd"/>
            <w:r w:rsidRPr="00DF2D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spital</w:t>
            </w:r>
          </w:p>
        </w:tc>
      </w:tr>
    </w:tbl>
    <w:p w14:paraId="69A287D0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413498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</w:t>
      </w:r>
    </w:p>
    <w:p w14:paraId="2F8B72A0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B941F0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523578C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proofErr w:type="gram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Vaccinarea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SARS</w:t>
      </w:r>
      <w:proofErr w:type="gram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Cov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19 6 </w:t>
      </w:r>
      <w:proofErr w:type="spellStart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luni</w:t>
      </w:r>
      <w:proofErr w:type="spellEnd"/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2022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DF2DE5" w:rsidRPr="00DF2DE5" w14:paraId="2E94B3CE" w14:textId="77777777" w:rsidTr="004B2B99">
        <w:trPr>
          <w:trHeight w:val="2224"/>
          <w:tblCellSpacing w:w="15" w:type="dxa"/>
          <w:jc w:val="center"/>
          <w:hidden/>
        </w:trPr>
        <w:tc>
          <w:tcPr>
            <w:tcW w:w="4750" w:type="pct"/>
            <w:shd w:val="clear" w:color="auto" w:fill="FFFFFF"/>
            <w:hideMark/>
          </w:tcPr>
          <w:p w14:paraId="77E27B02" w14:textId="77777777" w:rsidR="00DF2DE5" w:rsidRPr="00DF2DE5" w:rsidRDefault="00DF2DE5" w:rsidP="004B2B9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US"/>
              </w:rPr>
            </w:pPr>
            <w:r w:rsidRPr="00DF2DE5">
              <w:rPr>
                <w:rFonts w:ascii="Arial" w:eastAsia="Times New Roman" w:hAnsi="Arial" w:cs="Arial"/>
                <w:vanish/>
                <w:sz w:val="16"/>
                <w:szCs w:val="16"/>
                <w:lang w:val="en-US"/>
              </w:rPr>
              <w:lastRenderedPageBreak/>
              <w:t>Начало формы</w:t>
            </w: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"/>
              <w:gridCol w:w="5282"/>
              <w:gridCol w:w="480"/>
              <w:gridCol w:w="950"/>
              <w:gridCol w:w="610"/>
              <w:gridCol w:w="814"/>
            </w:tblGrid>
            <w:tr w:rsidR="00DF2DE5" w:rsidRPr="00DF2DE5" w14:paraId="11674047" w14:textId="77777777" w:rsidTr="004B2B9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96042C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2ADCFC" w14:textId="77777777" w:rsidR="00DF2DE5" w:rsidRPr="00DF2DE5" w:rsidRDefault="00DF2DE5" w:rsidP="004B2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Astra Zeneca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6C7095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270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27F772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4C98DF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916F4A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532</w:t>
                  </w:r>
                </w:p>
              </w:tc>
            </w:tr>
            <w:tr w:rsidR="00DF2DE5" w:rsidRPr="00DF2DE5" w14:paraId="25FDC01F" w14:textId="77777777" w:rsidTr="004B2B9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19A7D4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484729" w14:textId="77777777" w:rsidR="00DF2DE5" w:rsidRPr="00DF2DE5" w:rsidRDefault="00DF2DE5" w:rsidP="004B2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Gam-COVID-VAC</w:t>
                  </w:r>
                  <w:proofErr w:type="spellEnd"/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(Sputnik-V)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DEACE3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17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9B54C2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0F7D94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516E35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</w:tr>
            <w:tr w:rsidR="00DF2DE5" w:rsidRPr="00DF2DE5" w14:paraId="4C1E5E78" w14:textId="77777777" w:rsidTr="004B2B9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C02913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F48023" w14:textId="77777777" w:rsidR="00DF2DE5" w:rsidRPr="00DF2DE5" w:rsidRDefault="00DF2DE5" w:rsidP="004B2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JANSSEN </w:t>
                  </w:r>
                  <w:proofErr w:type="spellStart"/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Vaccin</w:t>
                  </w:r>
                  <w:proofErr w:type="spellEnd"/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COVID-19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E4AE6E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410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04AB92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36D264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31EB58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410</w:t>
                  </w:r>
                </w:p>
              </w:tc>
            </w:tr>
            <w:tr w:rsidR="00DF2DE5" w:rsidRPr="00DF2DE5" w14:paraId="12D37013" w14:textId="77777777" w:rsidTr="004B2B9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1AF0B8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91957D" w14:textId="77777777" w:rsidR="00DF2DE5" w:rsidRPr="00DF2DE5" w:rsidRDefault="00DF2DE5" w:rsidP="004B2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Moderna - mRNA-1273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20C3A9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FF0FC5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0CEF8D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4EDF25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110</w:t>
                  </w:r>
                </w:p>
              </w:tc>
            </w:tr>
            <w:tr w:rsidR="00DF2DE5" w:rsidRPr="00DF2DE5" w14:paraId="4CD43350" w14:textId="77777777" w:rsidTr="004B2B9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7F5661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219A09" w14:textId="77777777" w:rsidR="00DF2DE5" w:rsidRPr="00DF2DE5" w:rsidRDefault="00DF2DE5" w:rsidP="004B2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Pfizer/BioNTech - Comirnaty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1F1A19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327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38E7DB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238DEF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08C757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994</w:t>
                  </w:r>
                </w:p>
              </w:tc>
            </w:tr>
            <w:tr w:rsidR="00DF2DE5" w:rsidRPr="00DF2DE5" w14:paraId="2BA812C3" w14:textId="77777777" w:rsidTr="004B2B9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C174AF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A61147" w14:textId="77777777" w:rsidR="00DF2DE5" w:rsidRPr="00DF2DE5" w:rsidRDefault="00DF2DE5" w:rsidP="004B2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Sinopharm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F19102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54C6C1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59A977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C6FB6B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DF2DE5" w:rsidRPr="00DF2DE5" w14:paraId="6EA4E0A9" w14:textId="77777777" w:rsidTr="004B2B9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E482FA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819D3D" w14:textId="77777777" w:rsidR="00DF2DE5" w:rsidRPr="00DF2DE5" w:rsidRDefault="00DF2DE5" w:rsidP="004B2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Sinovac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7A26FE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52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36C599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476AED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DDF8F6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106</w:t>
                  </w:r>
                </w:p>
              </w:tc>
            </w:tr>
            <w:tr w:rsidR="00DF2DE5" w:rsidRPr="00DF2DE5" w14:paraId="51530FC7" w14:textId="77777777" w:rsidTr="004B2B99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4BB7CB" w14:textId="77777777" w:rsidR="00DF2DE5" w:rsidRPr="00DF2DE5" w:rsidRDefault="00DF2DE5" w:rsidP="004B2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D6BF16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1086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6D8EC1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654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0A3AD6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7FEA7A" w14:textId="77777777" w:rsidR="00DF2DE5" w:rsidRPr="00DF2DE5" w:rsidRDefault="00DF2DE5" w:rsidP="004B2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2D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2189</w:t>
                  </w:r>
                </w:p>
              </w:tc>
            </w:tr>
          </w:tbl>
          <w:p w14:paraId="7A912DBD" w14:textId="77777777" w:rsidR="00DF2DE5" w:rsidRPr="00DF2DE5" w:rsidRDefault="00DF2DE5" w:rsidP="004B2B9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US"/>
              </w:rPr>
            </w:pPr>
            <w:r w:rsidRPr="00DF2DE5">
              <w:rPr>
                <w:rFonts w:ascii="Arial" w:eastAsia="Times New Roman" w:hAnsi="Arial" w:cs="Arial"/>
                <w:vanish/>
                <w:sz w:val="16"/>
                <w:szCs w:val="16"/>
                <w:lang w:val="en-US"/>
              </w:rPr>
              <w:t>Конец формы</w:t>
            </w:r>
          </w:p>
        </w:tc>
      </w:tr>
    </w:tbl>
    <w:p w14:paraId="19C2C153" w14:textId="77777777" w:rsidR="00DF2DE5" w:rsidRPr="00DF2DE5" w:rsidRDefault="00DF2DE5" w:rsidP="00DF2D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Total </w:t>
      </w:r>
      <w:proofErr w:type="spellStart"/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populatie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2947</w:t>
      </w:r>
      <w:proofErr w:type="gram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persoane</w:t>
      </w:r>
      <w:proofErr w:type="spellEnd"/>
    </w:p>
    <w:p w14:paraId="5F7F5EAC" w14:textId="77777777" w:rsidR="00DF2DE5" w:rsidRPr="00DF2DE5" w:rsidRDefault="00DF2DE5" w:rsidP="00DF2D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Personane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eligibile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vaccinare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maturi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2449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pesoane</w:t>
      </w:r>
      <w:proofErr w:type="spellEnd"/>
    </w:p>
    <w:p w14:paraId="345FDE4D" w14:textId="77777777" w:rsidR="00DF2DE5" w:rsidRPr="00DF2DE5" w:rsidRDefault="00DF2DE5" w:rsidP="00DF2D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    </w:t>
      </w:r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Vaccinate  1086</w:t>
      </w:r>
      <w:proofErr w:type="gram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persoane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44.34%</w:t>
      </w:r>
    </w:p>
    <w:p w14:paraId="5CE00670" w14:textId="77777777" w:rsidR="00DF2DE5" w:rsidRPr="00DF2DE5" w:rsidRDefault="00DF2DE5" w:rsidP="00DF2D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Vaccinate cu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doza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completa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1064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persoane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43.44%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63E80F" w14:textId="77777777" w:rsidR="00DF2DE5" w:rsidRPr="00DF2DE5" w:rsidRDefault="00DF2DE5" w:rsidP="00DF2D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          Booster 449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persoane</w:t>
      </w:r>
      <w:proofErr w:type="spellEnd"/>
    </w:p>
    <w:p w14:paraId="28CA341C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b/>
          <w:sz w:val="28"/>
          <w:szCs w:val="28"/>
          <w:lang w:val="en-US"/>
        </w:rPr>
        <w:t>VII. CONCLUZII:</w:t>
      </w:r>
    </w:p>
    <w:p w14:paraId="703DD389" w14:textId="77777777" w:rsidR="00DF2DE5" w:rsidRPr="00DF2DE5" w:rsidRDefault="00DF2DE5" w:rsidP="00DF2D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lucrătorii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medicali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depus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efort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atinge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rezultatele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pe care le-am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obținut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12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2022, al VIII-lea an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Centrului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autonomie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financiară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la   diverse capitol cum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fi:</w:t>
      </w:r>
    </w:p>
    <w:p w14:paraId="0EE925E9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promovarea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rîndurile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populației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modului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viață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sănătos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fără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consum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excesiv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băuturi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alcoolice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avînd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îm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vedere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număr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decese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vîrsta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aptă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muncă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cauza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cirozei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hepatice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216007EE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educarea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pacienților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conștientiza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nivelul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factorilor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risc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sporirea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responsabilității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individului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propria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sănătate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7C1CF658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tratamentul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adecvat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conform PCN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pacienților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patologia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cardiacă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medicamente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parțial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compensate;</w:t>
      </w:r>
    </w:p>
    <w:p w14:paraId="7E2399B5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depistarea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activă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pacienților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HTA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atît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rîndurile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adulților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cît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copiilor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mai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mari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3 </w:t>
      </w:r>
      <w:proofErr w:type="gram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ani</w:t>
      </w:r>
      <w:proofErr w:type="gram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36CCABD1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examinarea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supravegherea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populației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diferite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grupuri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risc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64E83C87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ind w:left="7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menținerea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examinărilor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profilactice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un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nivel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mai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 de 80%;</w:t>
      </w:r>
    </w:p>
    <w:p w14:paraId="3C66EB73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promovarea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necesității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vaccinărilor</w:t>
      </w:r>
      <w:proofErr w:type="spellEnd"/>
      <w:r w:rsidRPr="00DF2D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hAnsi="Times New Roman" w:cs="Times New Roman"/>
          <w:sz w:val="28"/>
          <w:szCs w:val="28"/>
          <w:lang w:val="en-US"/>
        </w:rPr>
        <w:t>profilactice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635D8A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</w:rPr>
        <w:t>consolidarea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</w:rPr>
        <w:t>bazei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</w:rPr>
        <w:t>tehnico-materiale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084AE8" w14:textId="77777777" w:rsidR="00DF2DE5" w:rsidRPr="00DF2DE5" w:rsidRDefault="00DF2DE5" w:rsidP="00DF2DE5">
      <w:pPr>
        <w:numPr>
          <w:ilvl w:val="0"/>
          <w:numId w:val="3"/>
        </w:num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respectarea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drepturilor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pacienților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inclusiv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păstrarea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datelor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caracter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persoanal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272E5C9B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8A3743C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1AEF809" w14:textId="77777777" w:rsidR="00DF2DE5" w:rsidRPr="00DF2DE5" w:rsidRDefault="00DF2DE5" w:rsidP="00DF2DE5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Șef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IMSP CS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Cosăuți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Cociorva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>Gordic</w:t>
      </w:r>
      <w:proofErr w:type="spellEnd"/>
      <w:r w:rsidRPr="00DF2D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Elena</w:t>
      </w:r>
    </w:p>
    <w:p w14:paraId="606E7418" w14:textId="77777777" w:rsidR="00DF2DE5" w:rsidRPr="00DF2DE5" w:rsidRDefault="00DF2DE5" w:rsidP="00DF2DE5">
      <w:pPr>
        <w:spacing w:line="256" w:lineRule="auto"/>
        <w:jc w:val="both"/>
        <w:rPr>
          <w:lang w:val="en-US"/>
        </w:rPr>
      </w:pPr>
    </w:p>
    <w:p w14:paraId="08689C42" w14:textId="77777777" w:rsidR="00DF2DE5" w:rsidRPr="00DF2DE5" w:rsidRDefault="00DF2DE5" w:rsidP="00DF2DE5">
      <w:pPr>
        <w:jc w:val="both"/>
        <w:rPr>
          <w:lang w:val="en-US"/>
        </w:rPr>
      </w:pPr>
    </w:p>
    <w:p w14:paraId="523D36AA" w14:textId="77777777" w:rsidR="00DF2DE5" w:rsidRPr="00DF2DE5" w:rsidRDefault="00DF2DE5" w:rsidP="006C0B77">
      <w:pPr>
        <w:spacing w:after="0"/>
        <w:ind w:firstLine="709"/>
        <w:jc w:val="both"/>
        <w:rPr>
          <w:lang w:val="en-US"/>
        </w:rPr>
      </w:pPr>
    </w:p>
    <w:sectPr w:rsidR="00DF2DE5" w:rsidRPr="00DF2D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2C69"/>
    <w:multiLevelType w:val="hybridMultilevel"/>
    <w:tmpl w:val="3A7297A2"/>
    <w:lvl w:ilvl="0" w:tplc="D8EED282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72D"/>
    <w:multiLevelType w:val="hybridMultilevel"/>
    <w:tmpl w:val="9BE41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F37405"/>
    <w:multiLevelType w:val="hybridMultilevel"/>
    <w:tmpl w:val="5114F6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37768"/>
    <w:multiLevelType w:val="hybridMultilevel"/>
    <w:tmpl w:val="4B9853B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2F"/>
    <w:rsid w:val="0020532F"/>
    <w:rsid w:val="00324866"/>
    <w:rsid w:val="004A00E2"/>
    <w:rsid w:val="006C0B77"/>
    <w:rsid w:val="008242FF"/>
    <w:rsid w:val="00870751"/>
    <w:rsid w:val="00893BCA"/>
    <w:rsid w:val="00922C48"/>
    <w:rsid w:val="00B915B7"/>
    <w:rsid w:val="00DF2DE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734D1"/>
  <w15:chartTrackingRefBased/>
  <w15:docId w15:val="{9201C159-FBEA-4250-BFDC-52420644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C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93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F2DE5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F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1813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creciun</dc:creator>
  <cp:keywords/>
  <dc:description/>
  <cp:lastModifiedBy>CSCosauti</cp:lastModifiedBy>
  <cp:revision>3</cp:revision>
  <dcterms:created xsi:type="dcterms:W3CDTF">2023-09-06T06:20:00Z</dcterms:created>
  <dcterms:modified xsi:type="dcterms:W3CDTF">2024-07-25T19:51:00Z</dcterms:modified>
</cp:coreProperties>
</file>